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06443085"/>
    <w:bookmarkStart w:id="1" w:name="_MON_1410070235"/>
    <w:bookmarkStart w:id="2" w:name="_GoBack"/>
    <w:bookmarkEnd w:id="0"/>
    <w:bookmarkEnd w:id="1"/>
    <w:bookmarkEnd w:id="2"/>
    <w:bookmarkStart w:id="3" w:name="_MON_1410070380"/>
    <w:bookmarkEnd w:id="3"/>
    <w:p w:rsidR="0060210A" w:rsidRPr="00030B85" w:rsidRDefault="0060210A" w:rsidP="0060210A">
      <w:pPr>
        <w:pStyle w:val="a8"/>
        <w:spacing w:before="120" w:after="0"/>
        <w:rPr>
          <w:szCs w:val="26"/>
        </w:rPr>
      </w:pPr>
      <w:r w:rsidRPr="004F02B3">
        <w:rPr>
          <w:szCs w:val="26"/>
        </w:rPr>
        <w:object w:dxaOrig="1126" w:dyaOrig="1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60.3pt" o:ole="" fillcolor="window">
            <v:imagedata r:id="rId9" o:title=""/>
          </v:shape>
          <o:OLEObject Type="Embed" ProgID="Word.Picture.8" ShapeID="_x0000_i1025" DrawAspect="Content" ObjectID="_1648891119" r:id="rId10"/>
        </w:object>
      </w:r>
    </w:p>
    <w:p w:rsidR="0060210A" w:rsidRPr="00003124" w:rsidRDefault="0060210A" w:rsidP="0060210A">
      <w:pPr>
        <w:pStyle w:val="a6"/>
        <w:tabs>
          <w:tab w:val="clear" w:pos="4153"/>
          <w:tab w:val="clear" w:pos="8306"/>
          <w:tab w:val="center" w:pos="0"/>
          <w:tab w:val="right" w:pos="9720"/>
        </w:tabs>
        <w:spacing w:after="120"/>
        <w:ind w:firstLine="0"/>
        <w:rPr>
          <w:sz w:val="30"/>
          <w:szCs w:val="30"/>
        </w:rPr>
      </w:pPr>
      <w:r w:rsidRPr="00003124">
        <w:rPr>
          <w:sz w:val="30"/>
          <w:szCs w:val="30"/>
        </w:rPr>
        <w:t>ДЕПАРТАМЕНТ ИНВЕСТИЦИЙ ТОМСКОЙ ОБЛАСТИ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6"/>
        <w:gridCol w:w="4885"/>
      </w:tblGrid>
      <w:tr w:rsidR="0060210A" w:rsidRPr="00030B85" w:rsidTr="0039545D">
        <w:trPr>
          <w:cantSplit/>
          <w:trHeight w:val="1175"/>
        </w:trPr>
        <w:tc>
          <w:tcPr>
            <w:tcW w:w="5000" w:type="pct"/>
            <w:gridSpan w:val="2"/>
            <w:vAlign w:val="center"/>
          </w:tcPr>
          <w:p w:rsidR="0060210A" w:rsidRPr="00003124" w:rsidRDefault="0060210A" w:rsidP="0039545D">
            <w:pPr>
              <w:ind w:right="99" w:firstLine="0"/>
              <w:jc w:val="center"/>
              <w:rPr>
                <w:b/>
                <w:sz w:val="28"/>
                <w:szCs w:val="28"/>
              </w:rPr>
            </w:pPr>
            <w:r w:rsidRPr="00003124">
              <w:rPr>
                <w:b/>
                <w:sz w:val="28"/>
                <w:szCs w:val="28"/>
              </w:rPr>
              <w:t>ПРИКАЗ</w:t>
            </w:r>
          </w:p>
        </w:tc>
      </w:tr>
      <w:tr w:rsidR="0060210A" w:rsidRPr="00C95F8B" w:rsidTr="0039545D">
        <w:trPr>
          <w:cantSplit/>
          <w:trHeight w:val="431"/>
        </w:trPr>
        <w:tc>
          <w:tcPr>
            <w:tcW w:w="2656" w:type="pct"/>
          </w:tcPr>
          <w:p w:rsidR="0060210A" w:rsidRPr="00C95F8B" w:rsidRDefault="00754207" w:rsidP="0039545D">
            <w:pPr>
              <w:pStyle w:val="a3"/>
              <w:tabs>
                <w:tab w:val="clear" w:pos="4153"/>
                <w:tab w:val="clear" w:pos="8306"/>
                <w:tab w:val="left" w:pos="4392"/>
              </w:tabs>
              <w:spacing w:before="12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14.02.2020</w:t>
            </w:r>
          </w:p>
        </w:tc>
        <w:tc>
          <w:tcPr>
            <w:tcW w:w="2344" w:type="pct"/>
          </w:tcPr>
          <w:p w:rsidR="0060210A" w:rsidRDefault="0060210A" w:rsidP="0039545D">
            <w:pPr>
              <w:pStyle w:val="a3"/>
              <w:tabs>
                <w:tab w:val="clear" w:pos="4153"/>
                <w:tab w:val="clear" w:pos="8306"/>
              </w:tabs>
              <w:spacing w:before="120"/>
              <w:ind w:firstLine="0"/>
              <w:jc w:val="right"/>
              <w:rPr>
                <w:sz w:val="28"/>
                <w:szCs w:val="28"/>
                <w:lang w:val="ru-RU"/>
              </w:rPr>
            </w:pPr>
            <w:r w:rsidRPr="00C95F8B">
              <w:rPr>
                <w:sz w:val="28"/>
                <w:szCs w:val="28"/>
                <w:lang w:val="ru-RU"/>
              </w:rPr>
              <w:t xml:space="preserve">№ </w:t>
            </w:r>
            <w:r w:rsidR="00754207">
              <w:rPr>
                <w:sz w:val="28"/>
                <w:szCs w:val="28"/>
                <w:lang w:val="ru-RU"/>
              </w:rPr>
              <w:t>02</w:t>
            </w:r>
          </w:p>
          <w:p w:rsidR="00C95F8B" w:rsidRPr="00C95F8B" w:rsidRDefault="00C95F8B" w:rsidP="0039545D">
            <w:pPr>
              <w:pStyle w:val="a3"/>
              <w:tabs>
                <w:tab w:val="clear" w:pos="4153"/>
                <w:tab w:val="clear" w:pos="8306"/>
              </w:tabs>
              <w:spacing w:before="120"/>
              <w:ind w:firstLine="0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621630" w:rsidRPr="00C95F8B" w:rsidRDefault="00621630" w:rsidP="00621630">
      <w:pPr>
        <w:pStyle w:val="ConsPlusTitle"/>
        <w:jc w:val="center"/>
        <w:rPr>
          <w:b w:val="0"/>
          <w:sz w:val="28"/>
          <w:szCs w:val="28"/>
        </w:rPr>
      </w:pPr>
      <w:r w:rsidRPr="00C95F8B">
        <w:rPr>
          <w:b w:val="0"/>
          <w:sz w:val="28"/>
          <w:szCs w:val="28"/>
        </w:rPr>
        <w:t>Об утверждении ведомственной целевой программы</w:t>
      </w:r>
    </w:p>
    <w:p w:rsidR="005D69D0" w:rsidRPr="00C95F8B" w:rsidRDefault="005D69D0" w:rsidP="00621630">
      <w:pPr>
        <w:pStyle w:val="ConsPlusTitle"/>
        <w:jc w:val="center"/>
        <w:rPr>
          <w:b w:val="0"/>
          <w:sz w:val="28"/>
          <w:szCs w:val="28"/>
        </w:rPr>
      </w:pPr>
      <w:r w:rsidRPr="00C95F8B">
        <w:rPr>
          <w:b w:val="0"/>
          <w:sz w:val="28"/>
          <w:szCs w:val="28"/>
        </w:rPr>
        <w:t>«Повышение инвестиционной привлекательности Томской области»</w:t>
      </w:r>
    </w:p>
    <w:p w:rsidR="007B0927" w:rsidRPr="00C95F8B" w:rsidRDefault="007B0927" w:rsidP="004F02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7ADB" w:rsidRPr="00C95F8B" w:rsidRDefault="00621630" w:rsidP="006021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5F8B">
        <w:rPr>
          <w:sz w:val="28"/>
          <w:szCs w:val="28"/>
        </w:rPr>
        <w:t xml:space="preserve">В </w:t>
      </w:r>
      <w:r w:rsidR="00413AF6" w:rsidRPr="00C95F8B">
        <w:rPr>
          <w:sz w:val="28"/>
          <w:szCs w:val="28"/>
        </w:rPr>
        <w:t>соответствии с</w:t>
      </w:r>
      <w:r w:rsidRPr="00C95F8B">
        <w:rPr>
          <w:sz w:val="28"/>
          <w:szCs w:val="28"/>
        </w:rPr>
        <w:t xml:space="preserve"> постановлени</w:t>
      </w:r>
      <w:r w:rsidR="00413AF6" w:rsidRPr="00C95F8B">
        <w:rPr>
          <w:sz w:val="28"/>
          <w:szCs w:val="28"/>
        </w:rPr>
        <w:t>ем</w:t>
      </w:r>
      <w:r w:rsidRPr="00C95F8B">
        <w:rPr>
          <w:sz w:val="28"/>
          <w:szCs w:val="28"/>
        </w:rPr>
        <w:t xml:space="preserve"> Администрации Томской области</w:t>
      </w:r>
      <w:r w:rsidR="0060210A" w:rsidRPr="00C95F8B">
        <w:rPr>
          <w:sz w:val="28"/>
          <w:szCs w:val="28"/>
        </w:rPr>
        <w:t xml:space="preserve"> </w:t>
      </w:r>
      <w:r w:rsidR="00C95F8B">
        <w:rPr>
          <w:sz w:val="28"/>
          <w:szCs w:val="28"/>
        </w:rPr>
        <w:t xml:space="preserve">                           </w:t>
      </w:r>
      <w:r w:rsidRPr="00C95F8B">
        <w:rPr>
          <w:sz w:val="28"/>
          <w:szCs w:val="28"/>
        </w:rPr>
        <w:t xml:space="preserve">от 29.06.2016 № 219а «Об утверждении Порядка разработки, утверждения </w:t>
      </w:r>
      <w:r w:rsidR="00C95F8B">
        <w:rPr>
          <w:sz w:val="28"/>
          <w:szCs w:val="28"/>
        </w:rPr>
        <w:t xml:space="preserve">                               </w:t>
      </w:r>
      <w:r w:rsidR="0060210A" w:rsidRPr="00C95F8B">
        <w:rPr>
          <w:sz w:val="28"/>
          <w:szCs w:val="28"/>
        </w:rPr>
        <w:t xml:space="preserve">и </w:t>
      </w:r>
      <w:r w:rsidRPr="00C95F8B">
        <w:rPr>
          <w:sz w:val="28"/>
          <w:szCs w:val="28"/>
        </w:rPr>
        <w:t>реализации ведомственных целевых программ Томской области»</w:t>
      </w:r>
    </w:p>
    <w:p w:rsidR="007B0927" w:rsidRPr="00C95F8B" w:rsidRDefault="007B0927" w:rsidP="006021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F8B">
        <w:rPr>
          <w:sz w:val="28"/>
          <w:szCs w:val="28"/>
        </w:rPr>
        <w:t>ПРИКАЗЫВАЮ:</w:t>
      </w:r>
    </w:p>
    <w:p w:rsidR="00621630" w:rsidRPr="00C95F8B" w:rsidRDefault="00AE003E" w:rsidP="0060210A">
      <w:pPr>
        <w:jc w:val="both"/>
        <w:rPr>
          <w:sz w:val="28"/>
          <w:szCs w:val="28"/>
        </w:rPr>
      </w:pPr>
      <w:r w:rsidRPr="00C95F8B">
        <w:rPr>
          <w:sz w:val="28"/>
          <w:szCs w:val="28"/>
        </w:rPr>
        <w:t>1. </w:t>
      </w:r>
      <w:r w:rsidR="00621630" w:rsidRPr="00C95F8B">
        <w:rPr>
          <w:sz w:val="28"/>
          <w:szCs w:val="28"/>
        </w:rPr>
        <w:t>Утвердить ведомственную целевую программу Томской области «Повышение инвестиционной привлекательности Томской области» согласно приложению к настоящему приказу.</w:t>
      </w:r>
    </w:p>
    <w:p w:rsidR="00621630" w:rsidRPr="00C95F8B" w:rsidRDefault="00AE003E" w:rsidP="0060210A">
      <w:pPr>
        <w:jc w:val="both"/>
        <w:rPr>
          <w:sz w:val="28"/>
          <w:szCs w:val="28"/>
        </w:rPr>
      </w:pPr>
      <w:r w:rsidRPr="00C95F8B">
        <w:rPr>
          <w:sz w:val="28"/>
          <w:szCs w:val="28"/>
        </w:rPr>
        <w:t>2. </w:t>
      </w:r>
      <w:r w:rsidR="00621630" w:rsidRPr="00C95F8B">
        <w:rPr>
          <w:sz w:val="28"/>
          <w:szCs w:val="28"/>
        </w:rPr>
        <w:t xml:space="preserve">Контроль </w:t>
      </w:r>
      <w:r w:rsidRPr="00C95F8B">
        <w:rPr>
          <w:sz w:val="28"/>
          <w:szCs w:val="28"/>
        </w:rPr>
        <w:t xml:space="preserve">за </w:t>
      </w:r>
      <w:r w:rsidR="00621630" w:rsidRPr="00C95F8B">
        <w:rPr>
          <w:sz w:val="28"/>
          <w:szCs w:val="28"/>
        </w:rPr>
        <w:t>исполнени</w:t>
      </w:r>
      <w:r w:rsidRPr="00C95F8B">
        <w:rPr>
          <w:sz w:val="28"/>
          <w:szCs w:val="28"/>
        </w:rPr>
        <w:t>ем</w:t>
      </w:r>
      <w:r w:rsidR="00621630" w:rsidRPr="00C95F8B">
        <w:rPr>
          <w:sz w:val="28"/>
          <w:szCs w:val="28"/>
        </w:rPr>
        <w:t xml:space="preserve"> настоящего приказа оставляю за собой.</w:t>
      </w:r>
    </w:p>
    <w:p w:rsidR="004F02B3" w:rsidRPr="00C95F8B" w:rsidRDefault="004F02B3" w:rsidP="0060210A">
      <w:pPr>
        <w:widowControl w:val="0"/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D65085" w:rsidRPr="00C95F8B" w:rsidRDefault="00D65085" w:rsidP="006021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02B3" w:rsidRPr="00C95F8B" w:rsidRDefault="004F02B3" w:rsidP="006021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0927" w:rsidRPr="00C95F8B" w:rsidRDefault="00AE003E" w:rsidP="0060210A">
      <w:pPr>
        <w:widowControl w:val="0"/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C95F8B">
        <w:rPr>
          <w:sz w:val="28"/>
          <w:szCs w:val="28"/>
        </w:rPr>
        <w:t>Н</w:t>
      </w:r>
      <w:r w:rsidR="007B0927" w:rsidRPr="00C95F8B">
        <w:rPr>
          <w:sz w:val="28"/>
          <w:szCs w:val="28"/>
        </w:rPr>
        <w:t>ачальник Департамента</w:t>
      </w:r>
      <w:r w:rsidR="007B0927" w:rsidRPr="00C95F8B">
        <w:rPr>
          <w:sz w:val="28"/>
          <w:szCs w:val="28"/>
        </w:rPr>
        <w:tab/>
      </w:r>
      <w:r w:rsidR="007B0927" w:rsidRPr="00C95F8B">
        <w:rPr>
          <w:sz w:val="28"/>
          <w:szCs w:val="28"/>
        </w:rPr>
        <w:tab/>
      </w:r>
      <w:r w:rsidR="007B0927" w:rsidRPr="00C95F8B">
        <w:rPr>
          <w:sz w:val="28"/>
          <w:szCs w:val="28"/>
        </w:rPr>
        <w:tab/>
      </w:r>
      <w:r w:rsidR="004F02B3" w:rsidRPr="00C95F8B">
        <w:rPr>
          <w:sz w:val="28"/>
          <w:szCs w:val="28"/>
        </w:rPr>
        <w:t xml:space="preserve">    </w:t>
      </w:r>
      <w:r w:rsidR="007B0927" w:rsidRPr="00C95F8B">
        <w:rPr>
          <w:sz w:val="28"/>
          <w:szCs w:val="28"/>
        </w:rPr>
        <w:tab/>
      </w:r>
      <w:r w:rsidR="004101B0" w:rsidRPr="00C95F8B">
        <w:rPr>
          <w:sz w:val="28"/>
          <w:szCs w:val="28"/>
        </w:rPr>
        <w:tab/>
      </w:r>
      <w:r w:rsidR="00C95F8B">
        <w:rPr>
          <w:sz w:val="28"/>
          <w:szCs w:val="28"/>
        </w:rPr>
        <w:tab/>
      </w:r>
      <w:r w:rsidR="00C95F8B">
        <w:rPr>
          <w:sz w:val="28"/>
          <w:szCs w:val="28"/>
        </w:rPr>
        <w:tab/>
        <w:t xml:space="preserve">   </w:t>
      </w:r>
      <w:r w:rsidR="00446FBF" w:rsidRPr="00C95F8B">
        <w:rPr>
          <w:sz w:val="28"/>
          <w:szCs w:val="28"/>
        </w:rPr>
        <w:t xml:space="preserve"> </w:t>
      </w:r>
      <w:r w:rsidR="00C95F8B">
        <w:rPr>
          <w:sz w:val="28"/>
          <w:szCs w:val="28"/>
        </w:rPr>
        <w:t xml:space="preserve">    </w:t>
      </w:r>
      <w:r w:rsidR="006824D4" w:rsidRPr="00C95F8B">
        <w:rPr>
          <w:sz w:val="28"/>
          <w:szCs w:val="28"/>
        </w:rPr>
        <w:t>А.</w:t>
      </w:r>
      <w:r w:rsidR="00277BC6" w:rsidRPr="00C95F8B">
        <w:rPr>
          <w:sz w:val="28"/>
          <w:szCs w:val="28"/>
        </w:rPr>
        <w:t>Я</w:t>
      </w:r>
      <w:r w:rsidR="006824D4" w:rsidRPr="00C95F8B">
        <w:rPr>
          <w:sz w:val="28"/>
          <w:szCs w:val="28"/>
        </w:rPr>
        <w:t xml:space="preserve">. </w:t>
      </w:r>
      <w:r w:rsidR="00277BC6" w:rsidRPr="00C95F8B">
        <w:rPr>
          <w:sz w:val="28"/>
          <w:szCs w:val="28"/>
        </w:rPr>
        <w:t>Поровская</w:t>
      </w:r>
    </w:p>
    <w:p w:rsidR="00315D25" w:rsidRPr="0060210A" w:rsidRDefault="00315D25" w:rsidP="004101B0">
      <w:pPr>
        <w:widowControl w:val="0"/>
        <w:autoSpaceDE w:val="0"/>
        <w:autoSpaceDN w:val="0"/>
        <w:adjustRightInd w:val="0"/>
        <w:ind w:left="180" w:firstLine="0"/>
        <w:jc w:val="both"/>
        <w:rPr>
          <w:szCs w:val="26"/>
        </w:rPr>
      </w:pPr>
    </w:p>
    <w:p w:rsidR="00AD149B" w:rsidRPr="008C1BC4" w:rsidRDefault="0011460B" w:rsidP="003A09AC">
      <w:pPr>
        <w:widowControl w:val="0"/>
        <w:autoSpaceDE w:val="0"/>
        <w:autoSpaceDN w:val="0"/>
        <w:adjustRightInd w:val="0"/>
        <w:ind w:left="6663" w:firstLine="0"/>
        <w:rPr>
          <w:szCs w:val="26"/>
        </w:rPr>
      </w:pPr>
      <w:r w:rsidRPr="008C1BC4">
        <w:rPr>
          <w:szCs w:val="26"/>
        </w:rPr>
        <w:br w:type="page"/>
      </w:r>
      <w:r w:rsidR="00567BD3" w:rsidRPr="008C1BC4">
        <w:rPr>
          <w:szCs w:val="26"/>
        </w:rPr>
        <w:lastRenderedPageBreak/>
        <w:t>Приложение</w:t>
      </w:r>
    </w:p>
    <w:p w:rsidR="00567BD3" w:rsidRPr="008C1BC4" w:rsidRDefault="006E6CD9" w:rsidP="003A09AC">
      <w:pPr>
        <w:widowControl w:val="0"/>
        <w:autoSpaceDE w:val="0"/>
        <w:autoSpaceDN w:val="0"/>
        <w:adjustRightInd w:val="0"/>
        <w:ind w:left="6663" w:firstLine="0"/>
        <w:rPr>
          <w:szCs w:val="26"/>
        </w:rPr>
      </w:pPr>
      <w:r w:rsidRPr="008C1BC4">
        <w:rPr>
          <w:szCs w:val="26"/>
        </w:rPr>
        <w:t>УТВЕР</w:t>
      </w:r>
      <w:r w:rsidR="00D20F23" w:rsidRPr="008C1BC4">
        <w:rPr>
          <w:szCs w:val="26"/>
        </w:rPr>
        <w:t>ЖДЕНА</w:t>
      </w:r>
    </w:p>
    <w:p w:rsidR="00567BD3" w:rsidRPr="008C1BC4" w:rsidRDefault="00567BD3" w:rsidP="003A09AC">
      <w:pPr>
        <w:widowControl w:val="0"/>
        <w:autoSpaceDE w:val="0"/>
        <w:autoSpaceDN w:val="0"/>
        <w:adjustRightInd w:val="0"/>
        <w:ind w:left="6663" w:firstLine="0"/>
        <w:rPr>
          <w:szCs w:val="26"/>
        </w:rPr>
      </w:pPr>
      <w:r w:rsidRPr="008C1BC4">
        <w:rPr>
          <w:szCs w:val="26"/>
        </w:rPr>
        <w:t>приказом Департамента инвестиций Томской области</w:t>
      </w:r>
    </w:p>
    <w:p w:rsidR="00567BD3" w:rsidRPr="003A09AC" w:rsidRDefault="00567BD3" w:rsidP="003A09AC">
      <w:pPr>
        <w:widowControl w:val="0"/>
        <w:autoSpaceDE w:val="0"/>
        <w:autoSpaceDN w:val="0"/>
        <w:adjustRightInd w:val="0"/>
        <w:ind w:left="6663" w:firstLine="0"/>
        <w:rPr>
          <w:szCs w:val="26"/>
        </w:rPr>
      </w:pPr>
      <w:r w:rsidRPr="008C1BC4">
        <w:rPr>
          <w:szCs w:val="26"/>
        </w:rPr>
        <w:t>от</w:t>
      </w:r>
      <w:r w:rsidR="00D75FCE">
        <w:rPr>
          <w:szCs w:val="26"/>
        </w:rPr>
        <w:t xml:space="preserve"> </w:t>
      </w:r>
      <w:r w:rsidR="00754207">
        <w:rPr>
          <w:szCs w:val="26"/>
        </w:rPr>
        <w:t>14.02.2020</w:t>
      </w:r>
      <w:r w:rsidR="00D75FCE">
        <w:rPr>
          <w:szCs w:val="26"/>
        </w:rPr>
        <w:t xml:space="preserve"> </w:t>
      </w:r>
      <w:r w:rsidRPr="008C1BC4">
        <w:rPr>
          <w:szCs w:val="26"/>
        </w:rPr>
        <w:t>№</w:t>
      </w:r>
      <w:r w:rsidR="00D75FCE">
        <w:rPr>
          <w:szCs w:val="26"/>
        </w:rPr>
        <w:t xml:space="preserve"> </w:t>
      </w:r>
      <w:r w:rsidR="00754207">
        <w:rPr>
          <w:szCs w:val="26"/>
        </w:rPr>
        <w:t>02</w:t>
      </w:r>
    </w:p>
    <w:p w:rsidR="003A09AC" w:rsidRDefault="003A09AC" w:rsidP="003A09AC">
      <w:pPr>
        <w:ind w:firstLine="0"/>
        <w:jc w:val="center"/>
        <w:rPr>
          <w:szCs w:val="26"/>
        </w:rPr>
      </w:pPr>
    </w:p>
    <w:p w:rsidR="003A09AC" w:rsidRPr="008C1BC4" w:rsidRDefault="003A09AC" w:rsidP="003A09AC">
      <w:pPr>
        <w:ind w:firstLine="0"/>
        <w:jc w:val="center"/>
        <w:rPr>
          <w:szCs w:val="26"/>
        </w:rPr>
      </w:pPr>
      <w:r w:rsidRPr="008C1BC4">
        <w:rPr>
          <w:szCs w:val="26"/>
        </w:rPr>
        <w:t>Ведомственная целевая программа Томской области</w:t>
      </w:r>
    </w:p>
    <w:p w:rsidR="003A09AC" w:rsidRPr="008C1BC4" w:rsidRDefault="003A09AC" w:rsidP="003A09AC">
      <w:pPr>
        <w:ind w:firstLine="0"/>
        <w:jc w:val="center"/>
        <w:rPr>
          <w:szCs w:val="26"/>
        </w:rPr>
      </w:pPr>
      <w:r w:rsidRPr="008C1BC4">
        <w:rPr>
          <w:szCs w:val="26"/>
        </w:rPr>
        <w:t>«Повышение инвестиционной привлекательности Томской области»</w:t>
      </w:r>
    </w:p>
    <w:p w:rsidR="003A09AC" w:rsidRDefault="003A09AC" w:rsidP="003A09AC">
      <w:pPr>
        <w:ind w:firstLine="0"/>
        <w:jc w:val="center"/>
        <w:rPr>
          <w:szCs w:val="26"/>
        </w:rPr>
      </w:pPr>
    </w:p>
    <w:p w:rsidR="003A09AC" w:rsidRPr="00401878" w:rsidRDefault="003A09AC" w:rsidP="003A09AC">
      <w:pPr>
        <w:ind w:firstLine="0"/>
        <w:jc w:val="center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>Паспорт ведомственной целевой программы Томской области</w:t>
      </w:r>
    </w:p>
    <w:p w:rsidR="003A09AC" w:rsidRPr="00401878" w:rsidRDefault="003A09AC" w:rsidP="003A09AC">
      <w:pPr>
        <w:ind w:firstLine="0"/>
        <w:jc w:val="center"/>
        <w:rPr>
          <w:rFonts w:eastAsia="Times New Roman"/>
          <w:b/>
          <w:sz w:val="12"/>
          <w:szCs w:val="1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276"/>
        <w:gridCol w:w="1559"/>
        <w:gridCol w:w="1701"/>
        <w:gridCol w:w="1546"/>
      </w:tblGrid>
      <w:tr w:rsidR="003A09AC" w:rsidRPr="00401878" w:rsidTr="00C33C7E">
        <w:tc>
          <w:tcPr>
            <w:tcW w:w="4106" w:type="dxa"/>
            <w:vAlign w:val="center"/>
          </w:tcPr>
          <w:p w:rsidR="003A09AC" w:rsidRPr="00401878" w:rsidRDefault="003A09AC" w:rsidP="0098472D">
            <w:pPr>
              <w:ind w:firstLine="0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 xml:space="preserve">Наименование субъекта бюджетного планирования (далее </w:t>
            </w:r>
            <w:r w:rsidR="0098472D">
              <w:rPr>
                <w:rFonts w:eastAsia="Times New Roman"/>
                <w:szCs w:val="26"/>
              </w:rPr>
              <w:t>–</w:t>
            </w:r>
            <w:r w:rsidRPr="00401878">
              <w:rPr>
                <w:rFonts w:eastAsia="Times New Roman"/>
                <w:szCs w:val="26"/>
              </w:rPr>
              <w:t xml:space="preserve"> СБП)</w:t>
            </w:r>
          </w:p>
        </w:tc>
        <w:tc>
          <w:tcPr>
            <w:tcW w:w="6082" w:type="dxa"/>
            <w:gridSpan w:val="4"/>
            <w:vAlign w:val="center"/>
          </w:tcPr>
          <w:p w:rsidR="00C95F8B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 xml:space="preserve">Департамент инвестиций Томской области </w:t>
            </w:r>
          </w:p>
          <w:p w:rsidR="003A09AC" w:rsidRPr="00401878" w:rsidRDefault="003A09AC" w:rsidP="0098472D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 xml:space="preserve">(далее </w:t>
            </w:r>
            <w:r w:rsidR="0098472D">
              <w:rPr>
                <w:rFonts w:eastAsia="Times New Roman"/>
                <w:szCs w:val="26"/>
              </w:rPr>
              <w:t>–</w:t>
            </w:r>
            <w:r w:rsidRPr="00401878">
              <w:rPr>
                <w:rFonts w:eastAsia="Times New Roman"/>
                <w:szCs w:val="26"/>
              </w:rPr>
              <w:t xml:space="preserve"> Департамент)</w:t>
            </w:r>
          </w:p>
        </w:tc>
      </w:tr>
      <w:tr w:rsidR="003A09AC" w:rsidRPr="00401878" w:rsidTr="00C33C7E">
        <w:trPr>
          <w:trHeight w:val="267"/>
        </w:trPr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Тип ведомственной целевой программы (далее – ВЦП)</w:t>
            </w:r>
          </w:p>
        </w:tc>
        <w:tc>
          <w:tcPr>
            <w:tcW w:w="6082" w:type="dxa"/>
            <w:gridSpan w:val="4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Первый тип</w:t>
            </w:r>
          </w:p>
        </w:tc>
      </w:tr>
      <w:tr w:rsidR="003A09AC" w:rsidRPr="00401878" w:rsidTr="00C33C7E"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Наименование государственной программы Томской области, в состав которой включается ВЦП</w:t>
            </w:r>
          </w:p>
        </w:tc>
        <w:tc>
          <w:tcPr>
            <w:tcW w:w="6082" w:type="dxa"/>
            <w:gridSpan w:val="4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F2041D">
              <w:rPr>
                <w:szCs w:val="26"/>
              </w:rPr>
              <w:t>Улучшение инвестиционного климата и развитие экспорта Томской области</w:t>
            </w:r>
          </w:p>
        </w:tc>
      </w:tr>
      <w:tr w:rsidR="003A09AC" w:rsidRPr="00401878" w:rsidTr="00C33C7E"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Наименование подпрограммы государственной программы Томской области, в состав которой включается ВЦП</w:t>
            </w:r>
          </w:p>
        </w:tc>
        <w:tc>
          <w:tcPr>
            <w:tcW w:w="6082" w:type="dxa"/>
            <w:gridSpan w:val="4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Формирование благоприятного инвестиционного климата на территории Томской области</w:t>
            </w:r>
          </w:p>
        </w:tc>
      </w:tr>
      <w:tr w:rsidR="003A09AC" w:rsidRPr="00401878" w:rsidTr="00C33C7E"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Цель ВЦП (задача подпрограммы)</w:t>
            </w:r>
          </w:p>
        </w:tc>
        <w:tc>
          <w:tcPr>
            <w:tcW w:w="6082" w:type="dxa"/>
            <w:gridSpan w:val="4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Повышение инвестиционной привлекательности Томской области</w:t>
            </w:r>
          </w:p>
        </w:tc>
      </w:tr>
      <w:tr w:rsidR="003A09AC" w:rsidRPr="00401878" w:rsidTr="00C33C7E"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Задача СБП согласно положению о СБП (уставу СБП)</w:t>
            </w:r>
          </w:p>
        </w:tc>
        <w:tc>
          <w:tcPr>
            <w:tcW w:w="6082" w:type="dxa"/>
            <w:gridSpan w:val="4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Высокая инвестиционная привлекательность Томской области</w:t>
            </w:r>
          </w:p>
        </w:tc>
      </w:tr>
      <w:tr w:rsidR="003A09AC" w:rsidRPr="00401878" w:rsidTr="00C33C7E"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Наименование показателей конечного результата (показателей результата достижения цели ВЦП (задачи СБП)</w:t>
            </w: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left="-108" w:right="-108"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20</w:t>
            </w:r>
            <w:r>
              <w:rPr>
                <w:rFonts w:eastAsia="Times New Roman"/>
                <w:szCs w:val="26"/>
              </w:rPr>
              <w:t>20</w:t>
            </w:r>
            <w:r w:rsidRPr="00401878">
              <w:rPr>
                <w:rFonts w:eastAsia="Times New Roman"/>
                <w:szCs w:val="26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202</w:t>
            </w:r>
            <w:r>
              <w:rPr>
                <w:rFonts w:eastAsia="Times New Roman"/>
                <w:szCs w:val="26"/>
              </w:rPr>
              <w:t>1</w:t>
            </w:r>
            <w:r w:rsidRPr="00401878">
              <w:rPr>
                <w:rFonts w:eastAsia="Times New Roman"/>
                <w:szCs w:val="26"/>
              </w:rPr>
              <w:t xml:space="preserve"> год</w:t>
            </w:r>
          </w:p>
        </w:tc>
        <w:tc>
          <w:tcPr>
            <w:tcW w:w="154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202</w:t>
            </w:r>
            <w:r>
              <w:rPr>
                <w:rFonts w:eastAsia="Times New Roman"/>
                <w:szCs w:val="26"/>
              </w:rPr>
              <w:t>2</w:t>
            </w:r>
            <w:r w:rsidRPr="00401878">
              <w:rPr>
                <w:rFonts w:eastAsia="Times New Roman"/>
                <w:szCs w:val="26"/>
              </w:rPr>
              <w:t xml:space="preserve"> год</w:t>
            </w:r>
          </w:p>
        </w:tc>
      </w:tr>
      <w:tr w:rsidR="003A09AC" w:rsidRPr="00401878" w:rsidTr="00C33C7E"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Рейтинговая позиция Томской области по оценке инвестиционной привлекательности</w:t>
            </w: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рейтинг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3В1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3В1</w:t>
            </w:r>
          </w:p>
        </w:tc>
        <w:tc>
          <w:tcPr>
            <w:tcW w:w="154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3В1</w:t>
            </w:r>
          </w:p>
        </w:tc>
      </w:tr>
      <w:tr w:rsidR="003A09AC" w:rsidRPr="00401878" w:rsidTr="00C33C7E">
        <w:trPr>
          <w:trHeight w:val="404"/>
        </w:trPr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Сроки реализации ВЦП</w:t>
            </w:r>
          </w:p>
        </w:tc>
        <w:tc>
          <w:tcPr>
            <w:tcW w:w="6082" w:type="dxa"/>
            <w:gridSpan w:val="4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ВЦП носит постоянный характер</w:t>
            </w:r>
          </w:p>
        </w:tc>
      </w:tr>
      <w:tr w:rsidR="003A09AC" w:rsidRPr="00401878" w:rsidTr="00C33C7E">
        <w:trPr>
          <w:trHeight w:val="278"/>
        </w:trPr>
        <w:tc>
          <w:tcPr>
            <w:tcW w:w="4106" w:type="dxa"/>
            <w:vMerge w:val="restart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Объем расходов областного бюджета на реализацию ВЦП</w:t>
            </w:r>
          </w:p>
        </w:tc>
        <w:tc>
          <w:tcPr>
            <w:tcW w:w="4536" w:type="dxa"/>
            <w:gridSpan w:val="3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Коды классификации расходов бюджетов</w:t>
            </w:r>
          </w:p>
        </w:tc>
        <w:tc>
          <w:tcPr>
            <w:tcW w:w="1546" w:type="dxa"/>
            <w:vMerge w:val="restart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Сумма,</w:t>
            </w:r>
          </w:p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тыс. рублей</w:t>
            </w:r>
          </w:p>
        </w:tc>
      </w:tr>
      <w:tr w:rsidR="003A09AC" w:rsidRPr="00401878" w:rsidTr="00C33C7E">
        <w:trPr>
          <w:trHeight w:val="277"/>
        </w:trPr>
        <w:tc>
          <w:tcPr>
            <w:tcW w:w="4106" w:type="dxa"/>
            <w:vMerge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left="-108" w:right="-108"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Раздел,</w:t>
            </w:r>
          </w:p>
          <w:p w:rsidR="003A09AC" w:rsidRPr="00401878" w:rsidRDefault="003A09AC" w:rsidP="00C33C7E">
            <w:pPr>
              <w:ind w:left="-108" w:right="-108"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подраздел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Целевая статья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Вид расходов</w:t>
            </w:r>
          </w:p>
        </w:tc>
        <w:tc>
          <w:tcPr>
            <w:tcW w:w="1546" w:type="dxa"/>
            <w:vMerge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</w:tr>
      <w:tr w:rsidR="003A09AC" w:rsidRPr="00401878" w:rsidTr="00C33C7E">
        <w:trPr>
          <w:trHeight w:val="303"/>
        </w:trPr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20</w:t>
            </w:r>
            <w:r>
              <w:rPr>
                <w:rFonts w:eastAsia="Times New Roman"/>
                <w:szCs w:val="26"/>
              </w:rPr>
              <w:t xml:space="preserve">20 </w:t>
            </w:r>
            <w:r w:rsidRPr="00401878">
              <w:rPr>
                <w:rFonts w:eastAsia="Times New Roman"/>
                <w:szCs w:val="26"/>
              </w:rPr>
              <w:t>год</w:t>
            </w:r>
          </w:p>
        </w:tc>
        <w:tc>
          <w:tcPr>
            <w:tcW w:w="6082" w:type="dxa"/>
            <w:gridSpan w:val="4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</w:tr>
      <w:tr w:rsidR="003A09AC" w:rsidRPr="00C80D73" w:rsidTr="00C33C7E">
        <w:trPr>
          <w:trHeight w:val="240"/>
        </w:trPr>
        <w:tc>
          <w:tcPr>
            <w:tcW w:w="4106" w:type="dxa"/>
            <w:vMerge w:val="restart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0412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0116001600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  <w:lang w:val="en-US"/>
              </w:rPr>
            </w:pPr>
            <w:r w:rsidRPr="00401878">
              <w:rPr>
                <w:rFonts w:eastAsia="Times New Roman"/>
                <w:szCs w:val="26"/>
              </w:rPr>
              <w:t>240</w:t>
            </w:r>
          </w:p>
        </w:tc>
        <w:tc>
          <w:tcPr>
            <w:tcW w:w="1546" w:type="dxa"/>
            <w:vAlign w:val="center"/>
          </w:tcPr>
          <w:p w:rsidR="003A09AC" w:rsidRPr="00D8391E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D8391E">
              <w:rPr>
                <w:rFonts w:eastAsia="Times New Roman"/>
                <w:szCs w:val="26"/>
              </w:rPr>
              <w:t>2 834,9</w:t>
            </w:r>
          </w:p>
        </w:tc>
      </w:tr>
      <w:tr w:rsidR="003A09AC" w:rsidRPr="00C80D73" w:rsidTr="00C33C7E">
        <w:trPr>
          <w:trHeight w:val="240"/>
        </w:trPr>
        <w:tc>
          <w:tcPr>
            <w:tcW w:w="4106" w:type="dxa"/>
            <w:vMerge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0412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left="-137" w:right="-79" w:firstLine="0"/>
              <w:jc w:val="center"/>
              <w:rPr>
                <w:rFonts w:eastAsia="Times New Roman"/>
                <w:sz w:val="20"/>
              </w:rPr>
            </w:pPr>
            <w:r w:rsidRPr="00401878">
              <w:rPr>
                <w:rFonts w:eastAsia="Times New Roman"/>
                <w:szCs w:val="26"/>
              </w:rPr>
              <w:t>011600</w:t>
            </w:r>
            <w:r>
              <w:rPr>
                <w:rFonts w:eastAsia="Times New Roman"/>
                <w:szCs w:val="26"/>
              </w:rPr>
              <w:t>1610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240</w:t>
            </w:r>
          </w:p>
        </w:tc>
        <w:tc>
          <w:tcPr>
            <w:tcW w:w="1546" w:type="dxa"/>
            <w:vAlign w:val="center"/>
          </w:tcPr>
          <w:p w:rsidR="003A09AC" w:rsidRPr="00D8391E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D8391E">
              <w:rPr>
                <w:rFonts w:eastAsia="Times New Roman"/>
                <w:szCs w:val="26"/>
              </w:rPr>
              <w:t>100,0</w:t>
            </w:r>
          </w:p>
        </w:tc>
      </w:tr>
      <w:tr w:rsidR="003A09AC" w:rsidRPr="00C80D73" w:rsidTr="00C33C7E">
        <w:trPr>
          <w:trHeight w:val="240"/>
        </w:trPr>
        <w:tc>
          <w:tcPr>
            <w:tcW w:w="4106" w:type="dxa"/>
            <w:vMerge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0412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011600</w:t>
            </w:r>
            <w:r>
              <w:rPr>
                <w:rFonts w:eastAsia="Times New Roman"/>
                <w:szCs w:val="26"/>
              </w:rPr>
              <w:t>1620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810</w:t>
            </w:r>
          </w:p>
        </w:tc>
        <w:tc>
          <w:tcPr>
            <w:tcW w:w="1546" w:type="dxa"/>
            <w:vAlign w:val="center"/>
          </w:tcPr>
          <w:p w:rsidR="003A09AC" w:rsidRPr="00D8391E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D8391E">
              <w:rPr>
                <w:rFonts w:eastAsia="Times New Roman"/>
                <w:szCs w:val="26"/>
              </w:rPr>
              <w:t>18 400,0</w:t>
            </w:r>
          </w:p>
        </w:tc>
      </w:tr>
      <w:tr w:rsidR="003A09AC" w:rsidRPr="00C80D73" w:rsidTr="00C33C7E"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х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х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х</w:t>
            </w:r>
          </w:p>
        </w:tc>
        <w:tc>
          <w:tcPr>
            <w:tcW w:w="1546" w:type="dxa"/>
            <w:vAlign w:val="center"/>
          </w:tcPr>
          <w:p w:rsidR="003A09AC" w:rsidRPr="00D8391E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D8391E">
              <w:rPr>
                <w:rFonts w:eastAsia="Times New Roman"/>
                <w:szCs w:val="26"/>
              </w:rPr>
              <w:t>21 334,9</w:t>
            </w:r>
          </w:p>
        </w:tc>
      </w:tr>
      <w:tr w:rsidR="003A09AC" w:rsidRPr="00401878" w:rsidTr="00C33C7E">
        <w:trPr>
          <w:trHeight w:val="270"/>
        </w:trPr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202</w:t>
            </w:r>
            <w:r>
              <w:rPr>
                <w:rFonts w:eastAsia="Times New Roman"/>
                <w:szCs w:val="26"/>
              </w:rPr>
              <w:t>1</w:t>
            </w:r>
            <w:r w:rsidRPr="00401878">
              <w:rPr>
                <w:rFonts w:eastAsia="Times New Roman"/>
                <w:szCs w:val="26"/>
              </w:rPr>
              <w:t xml:space="preserve"> год</w:t>
            </w:r>
          </w:p>
        </w:tc>
        <w:tc>
          <w:tcPr>
            <w:tcW w:w="6082" w:type="dxa"/>
            <w:gridSpan w:val="4"/>
            <w:vAlign w:val="center"/>
          </w:tcPr>
          <w:p w:rsidR="003A09AC" w:rsidRPr="00CE77EF" w:rsidRDefault="003A09AC" w:rsidP="00C33C7E">
            <w:pPr>
              <w:ind w:firstLine="0"/>
              <w:jc w:val="center"/>
              <w:rPr>
                <w:rFonts w:eastAsia="Times New Roman"/>
                <w:szCs w:val="26"/>
                <w:lang w:val="en-US"/>
              </w:rPr>
            </w:pPr>
          </w:p>
        </w:tc>
      </w:tr>
      <w:tr w:rsidR="003A09AC" w:rsidRPr="00401878" w:rsidTr="00C33C7E">
        <w:trPr>
          <w:trHeight w:val="187"/>
        </w:trPr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0412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0116001600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  <w:lang w:val="en-US"/>
              </w:rPr>
            </w:pPr>
            <w:r w:rsidRPr="00401878">
              <w:rPr>
                <w:rFonts w:eastAsia="Times New Roman"/>
                <w:szCs w:val="26"/>
              </w:rPr>
              <w:t>240</w:t>
            </w:r>
          </w:p>
        </w:tc>
        <w:tc>
          <w:tcPr>
            <w:tcW w:w="1546" w:type="dxa"/>
            <w:vAlign w:val="center"/>
          </w:tcPr>
          <w:p w:rsidR="003A09AC" w:rsidRPr="00D8391E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D8391E">
              <w:rPr>
                <w:rFonts w:eastAsia="Times New Roman"/>
                <w:szCs w:val="26"/>
              </w:rPr>
              <w:t>2 834,9</w:t>
            </w:r>
          </w:p>
        </w:tc>
      </w:tr>
    </w:tbl>
    <w:p w:rsidR="00B85B6B" w:rsidRDefault="00B85B6B" w:rsidP="000B517C">
      <w:pPr>
        <w:ind w:firstLine="0"/>
        <w:jc w:val="center"/>
      </w:pPr>
    </w:p>
    <w:p w:rsidR="000B517C" w:rsidRDefault="000B517C" w:rsidP="000B517C">
      <w:pPr>
        <w:ind w:firstLine="0"/>
        <w:jc w:val="center"/>
      </w:pPr>
      <w:r>
        <w:t>2</w:t>
      </w:r>
    </w:p>
    <w:p w:rsidR="000B517C" w:rsidRDefault="000B517C" w:rsidP="000B517C">
      <w:pPr>
        <w:ind w:firstLine="0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276"/>
        <w:gridCol w:w="1559"/>
        <w:gridCol w:w="1701"/>
        <w:gridCol w:w="1546"/>
      </w:tblGrid>
      <w:tr w:rsidR="003A09AC" w:rsidRPr="00401878" w:rsidTr="00C33C7E">
        <w:trPr>
          <w:trHeight w:val="187"/>
        </w:trPr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0412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left="-137" w:right="-79" w:firstLine="0"/>
              <w:jc w:val="center"/>
              <w:rPr>
                <w:rFonts w:eastAsia="Times New Roman"/>
                <w:sz w:val="20"/>
              </w:rPr>
            </w:pPr>
            <w:r w:rsidRPr="00401878">
              <w:rPr>
                <w:rFonts w:eastAsia="Times New Roman"/>
                <w:szCs w:val="26"/>
              </w:rPr>
              <w:t>011600</w:t>
            </w:r>
            <w:r>
              <w:rPr>
                <w:rFonts w:eastAsia="Times New Roman"/>
                <w:szCs w:val="26"/>
              </w:rPr>
              <w:t>1610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240</w:t>
            </w:r>
          </w:p>
        </w:tc>
        <w:tc>
          <w:tcPr>
            <w:tcW w:w="1546" w:type="dxa"/>
            <w:vAlign w:val="center"/>
          </w:tcPr>
          <w:p w:rsidR="003A09AC" w:rsidRPr="00D8391E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D8391E">
              <w:rPr>
                <w:rFonts w:eastAsia="Times New Roman"/>
                <w:szCs w:val="26"/>
              </w:rPr>
              <w:t>100,0</w:t>
            </w:r>
          </w:p>
        </w:tc>
      </w:tr>
      <w:tr w:rsidR="003A09AC" w:rsidRPr="00401878" w:rsidTr="00C33C7E">
        <w:trPr>
          <w:trHeight w:val="187"/>
        </w:trPr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0412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011600</w:t>
            </w:r>
            <w:r>
              <w:rPr>
                <w:rFonts w:eastAsia="Times New Roman"/>
                <w:szCs w:val="26"/>
              </w:rPr>
              <w:t>1620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810</w:t>
            </w:r>
          </w:p>
        </w:tc>
        <w:tc>
          <w:tcPr>
            <w:tcW w:w="1546" w:type="dxa"/>
            <w:vAlign w:val="center"/>
          </w:tcPr>
          <w:p w:rsidR="003A09AC" w:rsidRPr="00D8391E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D8391E">
              <w:rPr>
                <w:rFonts w:eastAsia="Times New Roman"/>
                <w:szCs w:val="26"/>
              </w:rPr>
              <w:t>18 400,0</w:t>
            </w:r>
          </w:p>
        </w:tc>
      </w:tr>
      <w:tr w:rsidR="003A09AC" w:rsidRPr="00401878" w:rsidTr="00C33C7E">
        <w:trPr>
          <w:trHeight w:val="187"/>
        </w:trPr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i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х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х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х</w:t>
            </w:r>
          </w:p>
        </w:tc>
        <w:tc>
          <w:tcPr>
            <w:tcW w:w="1546" w:type="dxa"/>
            <w:vAlign w:val="center"/>
          </w:tcPr>
          <w:p w:rsidR="003A09AC" w:rsidRPr="00D8391E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D8391E">
              <w:rPr>
                <w:rFonts w:eastAsia="Times New Roman"/>
                <w:szCs w:val="26"/>
              </w:rPr>
              <w:t>21 334,9</w:t>
            </w:r>
          </w:p>
        </w:tc>
      </w:tr>
      <w:tr w:rsidR="003A09AC" w:rsidRPr="00401878" w:rsidTr="00C33C7E">
        <w:trPr>
          <w:trHeight w:val="275"/>
        </w:trPr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i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202</w:t>
            </w:r>
            <w:r>
              <w:rPr>
                <w:rFonts w:eastAsia="Times New Roman"/>
                <w:szCs w:val="26"/>
              </w:rPr>
              <w:t>2</w:t>
            </w:r>
            <w:r w:rsidRPr="00401878">
              <w:rPr>
                <w:rFonts w:eastAsia="Times New Roman"/>
                <w:szCs w:val="26"/>
              </w:rPr>
              <w:t xml:space="preserve"> год</w:t>
            </w:r>
          </w:p>
        </w:tc>
        <w:tc>
          <w:tcPr>
            <w:tcW w:w="6082" w:type="dxa"/>
            <w:gridSpan w:val="4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</w:tr>
      <w:tr w:rsidR="003A09AC" w:rsidRPr="00401878" w:rsidTr="00C33C7E">
        <w:trPr>
          <w:trHeight w:val="88"/>
        </w:trPr>
        <w:tc>
          <w:tcPr>
            <w:tcW w:w="4106" w:type="dxa"/>
            <w:vMerge w:val="restart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0412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0116001600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  <w:lang w:val="en-US"/>
              </w:rPr>
            </w:pPr>
            <w:r w:rsidRPr="00401878">
              <w:rPr>
                <w:rFonts w:eastAsia="Times New Roman"/>
                <w:szCs w:val="26"/>
              </w:rPr>
              <w:t>240</w:t>
            </w:r>
          </w:p>
        </w:tc>
        <w:tc>
          <w:tcPr>
            <w:tcW w:w="1546" w:type="dxa"/>
            <w:vAlign w:val="center"/>
          </w:tcPr>
          <w:p w:rsidR="003A09AC" w:rsidRPr="00D8391E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D8391E">
              <w:rPr>
                <w:rFonts w:eastAsia="Times New Roman"/>
                <w:szCs w:val="26"/>
              </w:rPr>
              <w:t>2 834,9</w:t>
            </w:r>
          </w:p>
        </w:tc>
      </w:tr>
      <w:tr w:rsidR="003A09AC" w:rsidRPr="00401878" w:rsidTr="00C33C7E">
        <w:trPr>
          <w:trHeight w:val="88"/>
        </w:trPr>
        <w:tc>
          <w:tcPr>
            <w:tcW w:w="4106" w:type="dxa"/>
            <w:vMerge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0412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left="-137" w:right="-79" w:firstLine="0"/>
              <w:jc w:val="center"/>
              <w:rPr>
                <w:rFonts w:eastAsia="Times New Roman"/>
                <w:sz w:val="20"/>
              </w:rPr>
            </w:pPr>
            <w:r w:rsidRPr="00401878">
              <w:rPr>
                <w:rFonts w:eastAsia="Times New Roman"/>
                <w:szCs w:val="26"/>
              </w:rPr>
              <w:t>011600</w:t>
            </w:r>
            <w:r>
              <w:rPr>
                <w:rFonts w:eastAsia="Times New Roman"/>
                <w:szCs w:val="26"/>
              </w:rPr>
              <w:t>1610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240</w:t>
            </w:r>
          </w:p>
        </w:tc>
        <w:tc>
          <w:tcPr>
            <w:tcW w:w="1546" w:type="dxa"/>
            <w:vAlign w:val="center"/>
          </w:tcPr>
          <w:p w:rsidR="003A09AC" w:rsidRPr="00D8391E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D8391E">
              <w:rPr>
                <w:rFonts w:eastAsia="Times New Roman"/>
                <w:szCs w:val="26"/>
              </w:rPr>
              <w:t>100,0</w:t>
            </w:r>
          </w:p>
        </w:tc>
      </w:tr>
      <w:tr w:rsidR="003A09AC" w:rsidRPr="00401878" w:rsidTr="00C33C7E">
        <w:trPr>
          <w:trHeight w:val="363"/>
        </w:trPr>
        <w:tc>
          <w:tcPr>
            <w:tcW w:w="4106" w:type="dxa"/>
            <w:vMerge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0412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011600</w:t>
            </w:r>
            <w:r>
              <w:rPr>
                <w:rFonts w:eastAsia="Times New Roman"/>
                <w:szCs w:val="26"/>
              </w:rPr>
              <w:t>1620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810</w:t>
            </w:r>
          </w:p>
        </w:tc>
        <w:tc>
          <w:tcPr>
            <w:tcW w:w="1546" w:type="dxa"/>
            <w:vAlign w:val="center"/>
          </w:tcPr>
          <w:p w:rsidR="003A09AC" w:rsidRPr="00D8391E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D8391E">
              <w:rPr>
                <w:rFonts w:eastAsia="Times New Roman"/>
                <w:szCs w:val="26"/>
              </w:rPr>
              <w:t>18 400,0</w:t>
            </w:r>
          </w:p>
        </w:tc>
      </w:tr>
      <w:tr w:rsidR="003A09AC" w:rsidRPr="00401878" w:rsidTr="00C33C7E">
        <w:trPr>
          <w:trHeight w:val="270"/>
        </w:trPr>
        <w:tc>
          <w:tcPr>
            <w:tcW w:w="410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х</w:t>
            </w:r>
          </w:p>
        </w:tc>
        <w:tc>
          <w:tcPr>
            <w:tcW w:w="1559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х</w:t>
            </w:r>
          </w:p>
        </w:tc>
        <w:tc>
          <w:tcPr>
            <w:tcW w:w="17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х</w:t>
            </w:r>
          </w:p>
        </w:tc>
        <w:tc>
          <w:tcPr>
            <w:tcW w:w="1546" w:type="dxa"/>
            <w:vAlign w:val="center"/>
          </w:tcPr>
          <w:p w:rsidR="003A09AC" w:rsidRPr="00D8391E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D8391E">
              <w:rPr>
                <w:rFonts w:eastAsia="Times New Roman"/>
                <w:szCs w:val="26"/>
              </w:rPr>
              <w:t>21 334,9</w:t>
            </w:r>
          </w:p>
        </w:tc>
      </w:tr>
    </w:tbl>
    <w:p w:rsidR="003A09AC" w:rsidRPr="00401878" w:rsidRDefault="003A09AC" w:rsidP="003A09AC">
      <w:pPr>
        <w:jc w:val="both"/>
        <w:rPr>
          <w:rFonts w:eastAsia="Times New Roman"/>
          <w:i/>
          <w:sz w:val="24"/>
          <w:szCs w:val="24"/>
        </w:rPr>
      </w:pPr>
    </w:p>
    <w:p w:rsidR="003A09AC" w:rsidRPr="00401878" w:rsidRDefault="003A09AC" w:rsidP="003A09AC">
      <w:pPr>
        <w:jc w:val="both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>Раздел 1. Характеристика цели ВЦП и направления работ по ее достижению</w:t>
      </w:r>
    </w:p>
    <w:p w:rsidR="003A09AC" w:rsidRPr="00401878" w:rsidRDefault="003A09AC" w:rsidP="003A09AC">
      <w:pPr>
        <w:jc w:val="both"/>
        <w:rPr>
          <w:rFonts w:eastAsia="Times New Roman"/>
          <w:b/>
          <w:sz w:val="12"/>
          <w:szCs w:val="12"/>
        </w:rPr>
      </w:pPr>
    </w:p>
    <w:p w:rsidR="003A09AC" w:rsidRPr="00401878" w:rsidRDefault="003A09AC" w:rsidP="003A09AC">
      <w:pPr>
        <w:jc w:val="both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>Целью ВЦП является повышени</w:t>
      </w:r>
      <w:r>
        <w:rPr>
          <w:rFonts w:eastAsia="Times New Roman"/>
          <w:szCs w:val="26"/>
        </w:rPr>
        <w:t>е</w:t>
      </w:r>
      <w:r w:rsidRPr="00401878">
        <w:rPr>
          <w:rFonts w:eastAsia="Times New Roman"/>
          <w:szCs w:val="26"/>
        </w:rPr>
        <w:t xml:space="preserve"> инвестиционной привлекательности Томской области.</w:t>
      </w:r>
    </w:p>
    <w:p w:rsidR="003A09AC" w:rsidRPr="00401878" w:rsidRDefault="003A09AC" w:rsidP="003A09AC">
      <w:pPr>
        <w:jc w:val="both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>Основными показателями инвестиционной привлекательности Томской области являются ее позиции в инвестиционных рейтингах.</w:t>
      </w:r>
    </w:p>
    <w:p w:rsidR="003A09AC" w:rsidRPr="00401878" w:rsidRDefault="003A09AC" w:rsidP="003A09AC">
      <w:pPr>
        <w:jc w:val="both"/>
        <w:rPr>
          <w:rFonts w:eastAsia="Times New Roman"/>
          <w:color w:val="000000"/>
          <w:szCs w:val="26"/>
        </w:rPr>
      </w:pPr>
      <w:r w:rsidRPr="00401878">
        <w:rPr>
          <w:rFonts w:eastAsia="Times New Roman"/>
          <w:color w:val="000000"/>
          <w:szCs w:val="26"/>
        </w:rPr>
        <w:t>В Национальном рейтинге состояни</w:t>
      </w:r>
      <w:r w:rsidR="008D1C51">
        <w:rPr>
          <w:rFonts w:eastAsia="Times New Roman"/>
          <w:color w:val="000000"/>
          <w:szCs w:val="26"/>
        </w:rPr>
        <w:t>я</w:t>
      </w:r>
      <w:r w:rsidRPr="00401878">
        <w:rPr>
          <w:rFonts w:eastAsia="Times New Roman"/>
          <w:color w:val="000000"/>
          <w:szCs w:val="26"/>
        </w:rPr>
        <w:t xml:space="preserve"> инвестиционного климата в субъектах Российской Федерации, </w:t>
      </w:r>
      <w:r w:rsidR="00860F8A">
        <w:rPr>
          <w:rFonts w:eastAsia="Times New Roman"/>
          <w:color w:val="000000"/>
          <w:szCs w:val="26"/>
        </w:rPr>
        <w:t>сформированном</w:t>
      </w:r>
      <w:r w:rsidRPr="00401878">
        <w:rPr>
          <w:rFonts w:eastAsia="Times New Roman"/>
          <w:color w:val="000000"/>
          <w:szCs w:val="26"/>
        </w:rPr>
        <w:t xml:space="preserve"> А</w:t>
      </w:r>
      <w:r w:rsidR="008D1C51">
        <w:rPr>
          <w:rFonts w:eastAsia="Times New Roman"/>
          <w:color w:val="000000"/>
          <w:szCs w:val="26"/>
        </w:rPr>
        <w:t xml:space="preserve">втономной некоммерческой организацией </w:t>
      </w:r>
      <w:r w:rsidRPr="00401878">
        <w:rPr>
          <w:rFonts w:eastAsia="Times New Roman"/>
          <w:color w:val="000000"/>
          <w:szCs w:val="26"/>
        </w:rPr>
        <w:t xml:space="preserve">«Агентство стратегических инициатив по продвижению новых проектов», по итогам 2018 года Томская область вошла в топ-25 регионов-лидеров. Условия ведения бизнеса в Томской области признаны комфортными. </w:t>
      </w:r>
    </w:p>
    <w:p w:rsidR="003A09AC" w:rsidRPr="00401878" w:rsidRDefault="003A09AC" w:rsidP="003A09AC">
      <w:pPr>
        <w:jc w:val="both"/>
        <w:rPr>
          <w:rFonts w:eastAsia="Times New Roman"/>
          <w:szCs w:val="26"/>
        </w:rPr>
      </w:pPr>
      <w:r w:rsidRPr="00401878">
        <w:rPr>
          <w:rFonts w:eastAsia="Times New Roman"/>
          <w:color w:val="000000"/>
          <w:szCs w:val="26"/>
        </w:rPr>
        <w:t>Однако в</w:t>
      </w:r>
      <w:r w:rsidRPr="00401878">
        <w:rPr>
          <w:rFonts w:eastAsia="Times New Roman"/>
          <w:szCs w:val="26"/>
        </w:rPr>
        <w:t xml:space="preserve"> инвестиционном рейтинге регионов России, </w:t>
      </w:r>
      <w:r w:rsidR="00860F8A">
        <w:rPr>
          <w:rFonts w:eastAsia="Times New Roman"/>
          <w:szCs w:val="26"/>
        </w:rPr>
        <w:t>подготовленном</w:t>
      </w:r>
      <w:r w:rsidRPr="00401878">
        <w:rPr>
          <w:rFonts w:eastAsia="Times New Roman"/>
          <w:szCs w:val="26"/>
        </w:rPr>
        <w:t xml:space="preserve"> рейтинговым агентством «Эксперт РА», начиная с 1998 года и по настоящее время</w:t>
      </w:r>
      <w:r w:rsidR="008D1C51">
        <w:rPr>
          <w:rFonts w:eastAsia="Times New Roman"/>
          <w:szCs w:val="26"/>
        </w:rPr>
        <w:t>,</w:t>
      </w:r>
      <w:r w:rsidRPr="00401878">
        <w:rPr>
          <w:rFonts w:eastAsia="Times New Roman"/>
          <w:szCs w:val="26"/>
        </w:rPr>
        <w:t xml:space="preserve"> Томская область оценивается на уровне 3В1, что отражает пониженный инвестиционной потенциал региона и умеренный риск при инвестировании.</w:t>
      </w:r>
    </w:p>
    <w:p w:rsidR="003A09AC" w:rsidRPr="00401878" w:rsidRDefault="003A09AC" w:rsidP="003A09AC">
      <w:pPr>
        <w:jc w:val="both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 xml:space="preserve">Одним из факторов, который сдерживает приход инвесторов в регион </w:t>
      </w:r>
      <w:r w:rsidR="00860F8A">
        <w:rPr>
          <w:rFonts w:eastAsia="Times New Roman"/>
          <w:szCs w:val="26"/>
        </w:rPr>
        <w:t xml:space="preserve">                                           </w:t>
      </w:r>
      <w:r w:rsidRPr="00401878">
        <w:rPr>
          <w:rFonts w:eastAsia="Times New Roman"/>
          <w:szCs w:val="26"/>
        </w:rPr>
        <w:t xml:space="preserve">и обуславливает невысокий уровень позиций Томской области в инвестиционных рейтингах, является недостаточная осведомленность потенциальных инвесторов </w:t>
      </w:r>
      <w:r w:rsidR="009E4C37">
        <w:rPr>
          <w:rFonts w:eastAsia="Times New Roman"/>
          <w:szCs w:val="26"/>
        </w:rPr>
        <w:t xml:space="preserve">                     </w:t>
      </w:r>
      <w:r w:rsidRPr="00401878">
        <w:rPr>
          <w:rFonts w:eastAsia="Times New Roman"/>
          <w:szCs w:val="26"/>
        </w:rPr>
        <w:t xml:space="preserve">об инвестиционных возможностях Томской области, состоянии инвестиционного климата </w:t>
      </w:r>
      <w:r w:rsidR="009E4C37">
        <w:rPr>
          <w:rFonts w:eastAsia="Times New Roman"/>
          <w:szCs w:val="26"/>
        </w:rPr>
        <w:t xml:space="preserve"> </w:t>
      </w:r>
      <w:r w:rsidRPr="00401878">
        <w:rPr>
          <w:rFonts w:eastAsia="Times New Roman"/>
          <w:szCs w:val="26"/>
        </w:rPr>
        <w:t xml:space="preserve">в Томской области и мерах, принимаемых в целях его улучшения. </w:t>
      </w:r>
    </w:p>
    <w:p w:rsidR="003A09AC" w:rsidRPr="00401878" w:rsidRDefault="003A09AC" w:rsidP="003A09AC">
      <w:pPr>
        <w:jc w:val="both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>Оценка инвесторами проводимых в регионе мероприятий по улучшению инвестиционного климата, в том числе условий ведения бизнеса</w:t>
      </w:r>
      <w:r>
        <w:rPr>
          <w:rFonts w:eastAsia="Times New Roman"/>
          <w:szCs w:val="26"/>
        </w:rPr>
        <w:t>,</w:t>
      </w:r>
      <w:r w:rsidRPr="00401878">
        <w:rPr>
          <w:rFonts w:eastAsia="Times New Roman"/>
          <w:szCs w:val="26"/>
        </w:rPr>
        <w:t xml:space="preserve"> является важным показателем при формировании рейтинговых позиций. В связи с этим необходимо более активное и целевое позиционирование конкурентных преимуществ и возможностей региона, формирование позитивного мнения у бизнес-сообщества по вопросам улучшения инвестиционного климата в Томской области.  </w:t>
      </w:r>
    </w:p>
    <w:p w:rsidR="003A09AC" w:rsidRPr="00401878" w:rsidRDefault="003A09AC" w:rsidP="003A09AC">
      <w:pPr>
        <w:jc w:val="both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>С целью повышения инвестиционной пр</w:t>
      </w:r>
      <w:r w:rsidR="0098472D">
        <w:rPr>
          <w:rFonts w:eastAsia="Times New Roman"/>
          <w:szCs w:val="26"/>
        </w:rPr>
        <w:t xml:space="preserve">ивлекательности Томской области </w:t>
      </w:r>
      <w:r w:rsidRPr="00401878">
        <w:rPr>
          <w:rFonts w:eastAsia="Times New Roman"/>
          <w:szCs w:val="26"/>
        </w:rPr>
        <w:t>в рамках реализации ВЦП на среднесрочную перспективу планируется:</w:t>
      </w:r>
    </w:p>
    <w:p w:rsidR="003A09AC" w:rsidRPr="00474B8F" w:rsidRDefault="009E4C37" w:rsidP="003A09AC">
      <w:pPr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1) </w:t>
      </w:r>
      <w:r w:rsidR="003A09AC" w:rsidRPr="00401878">
        <w:rPr>
          <w:rFonts w:eastAsia="Times New Roman"/>
          <w:szCs w:val="26"/>
        </w:rPr>
        <w:t>информационное обеспечение субъек</w:t>
      </w:r>
      <w:r>
        <w:rPr>
          <w:rFonts w:eastAsia="Times New Roman"/>
          <w:szCs w:val="26"/>
        </w:rPr>
        <w:t xml:space="preserve">тов инвестиционной деятельности                        </w:t>
      </w:r>
      <w:r w:rsidR="003A09AC" w:rsidRPr="00401878">
        <w:rPr>
          <w:rFonts w:eastAsia="Times New Roman"/>
          <w:szCs w:val="26"/>
        </w:rPr>
        <w:t xml:space="preserve">и </w:t>
      </w:r>
      <w:r w:rsidR="003A09AC" w:rsidRPr="00474B8F">
        <w:rPr>
          <w:rFonts w:eastAsia="Times New Roman"/>
          <w:szCs w:val="26"/>
        </w:rPr>
        <w:t xml:space="preserve">потенциальных инвесторов, в том числе путем создания, внедрения, сопровождения </w:t>
      </w:r>
      <w:r>
        <w:rPr>
          <w:rFonts w:eastAsia="Times New Roman"/>
          <w:szCs w:val="26"/>
        </w:rPr>
        <w:t xml:space="preserve">               </w:t>
      </w:r>
      <w:r w:rsidR="003A09AC" w:rsidRPr="00474B8F">
        <w:rPr>
          <w:rFonts w:eastAsia="Times New Roman"/>
          <w:szCs w:val="26"/>
        </w:rPr>
        <w:t>и модерн</w:t>
      </w:r>
      <w:r>
        <w:rPr>
          <w:rFonts w:eastAsia="Times New Roman"/>
          <w:szCs w:val="26"/>
        </w:rPr>
        <w:t>изации информационных ресурсов и Автоматизированной информационной системы «</w:t>
      </w:r>
      <w:r w:rsidR="003A09AC">
        <w:rPr>
          <w:rFonts w:eastAsia="Times New Roman"/>
          <w:szCs w:val="26"/>
        </w:rPr>
        <w:t>И</w:t>
      </w:r>
      <w:r w:rsidR="003A09AC" w:rsidRPr="00474B8F">
        <w:rPr>
          <w:rFonts w:eastAsia="Times New Roman"/>
          <w:szCs w:val="26"/>
        </w:rPr>
        <w:t>нвестиционн</w:t>
      </w:r>
      <w:r>
        <w:rPr>
          <w:rFonts w:eastAsia="Times New Roman"/>
          <w:szCs w:val="26"/>
        </w:rPr>
        <w:t>ый</w:t>
      </w:r>
      <w:r w:rsidR="003A09AC" w:rsidRPr="00474B8F">
        <w:rPr>
          <w:rFonts w:eastAsia="Times New Roman"/>
          <w:szCs w:val="26"/>
        </w:rPr>
        <w:t xml:space="preserve"> портал Томской области</w:t>
      </w:r>
      <w:r>
        <w:rPr>
          <w:rFonts w:eastAsia="Times New Roman"/>
          <w:szCs w:val="26"/>
        </w:rPr>
        <w:t>»</w:t>
      </w:r>
      <w:r w:rsidR="003A09AC" w:rsidRPr="00474B8F">
        <w:rPr>
          <w:rFonts w:eastAsia="Times New Roman"/>
          <w:szCs w:val="26"/>
        </w:rPr>
        <w:t xml:space="preserve"> (далее – Портал), включая увеличение количества языков отображения информации, качественного улучшения </w:t>
      </w:r>
      <w:r>
        <w:rPr>
          <w:rFonts w:eastAsia="Times New Roman"/>
          <w:szCs w:val="26"/>
        </w:rPr>
        <w:t xml:space="preserve">                                                     </w:t>
      </w:r>
      <w:r w:rsidR="003A09AC" w:rsidRPr="00474B8F">
        <w:rPr>
          <w:rFonts w:eastAsia="Times New Roman"/>
          <w:szCs w:val="26"/>
        </w:rPr>
        <w:t>и совершенствования технических характеристик инвестиционной карты Томской области.</w:t>
      </w:r>
    </w:p>
    <w:p w:rsidR="009E4C37" w:rsidRDefault="003A09AC" w:rsidP="003A09AC">
      <w:pPr>
        <w:jc w:val="both"/>
        <w:rPr>
          <w:rFonts w:eastAsia="Times New Roman"/>
          <w:szCs w:val="26"/>
        </w:rPr>
      </w:pPr>
      <w:r w:rsidRPr="00474B8F">
        <w:rPr>
          <w:rFonts w:eastAsia="Times New Roman"/>
          <w:szCs w:val="26"/>
        </w:rPr>
        <w:lastRenderedPageBreak/>
        <w:t>Повышение информационной</w:t>
      </w:r>
      <w:r w:rsidR="009E4C37">
        <w:rPr>
          <w:rFonts w:eastAsia="Times New Roman"/>
          <w:szCs w:val="26"/>
        </w:rPr>
        <w:t xml:space="preserve"> </w:t>
      </w:r>
      <w:r w:rsidRPr="00474B8F">
        <w:rPr>
          <w:rFonts w:eastAsia="Times New Roman"/>
          <w:szCs w:val="26"/>
        </w:rPr>
        <w:t>открытости</w:t>
      </w:r>
      <w:r w:rsidR="009E4C37">
        <w:rPr>
          <w:rFonts w:eastAsia="Times New Roman"/>
          <w:szCs w:val="26"/>
        </w:rPr>
        <w:t xml:space="preserve"> </w:t>
      </w:r>
      <w:r w:rsidRPr="00474B8F">
        <w:rPr>
          <w:rFonts w:eastAsia="Times New Roman"/>
          <w:szCs w:val="26"/>
        </w:rPr>
        <w:t>региона приведет к увеличению доли потенциальных инвесторов, обладающих</w:t>
      </w:r>
      <w:r w:rsidRPr="00401878">
        <w:rPr>
          <w:rFonts w:eastAsia="Times New Roman"/>
          <w:szCs w:val="26"/>
        </w:rPr>
        <w:t xml:space="preserve"> информацией о Томской области</w:t>
      </w:r>
      <w:r w:rsidR="009E4C37">
        <w:rPr>
          <w:rFonts w:eastAsia="Times New Roman"/>
          <w:szCs w:val="26"/>
        </w:rPr>
        <w:t xml:space="preserve"> </w:t>
      </w:r>
      <w:r w:rsidRPr="00401878">
        <w:rPr>
          <w:rFonts w:eastAsia="Times New Roman"/>
          <w:szCs w:val="26"/>
        </w:rPr>
        <w:t xml:space="preserve">и об организации </w:t>
      </w:r>
    </w:p>
    <w:p w:rsidR="009E4C37" w:rsidRDefault="009E4C37" w:rsidP="009E4C37">
      <w:pPr>
        <w:ind w:firstLine="0"/>
        <w:jc w:val="both"/>
        <w:rPr>
          <w:rFonts w:eastAsia="Times New Roman"/>
          <w:szCs w:val="26"/>
        </w:rPr>
      </w:pPr>
    </w:p>
    <w:p w:rsidR="009E4C37" w:rsidRDefault="009E4C37" w:rsidP="009E4C37">
      <w:pPr>
        <w:ind w:firstLine="0"/>
        <w:jc w:val="center"/>
        <w:rPr>
          <w:rFonts w:eastAsia="Times New Roman"/>
          <w:szCs w:val="26"/>
        </w:rPr>
      </w:pPr>
      <w:r>
        <w:rPr>
          <w:rFonts w:eastAsia="Times New Roman"/>
          <w:szCs w:val="26"/>
        </w:rPr>
        <w:t>3</w:t>
      </w:r>
    </w:p>
    <w:p w:rsidR="009E4C37" w:rsidRDefault="009E4C37" w:rsidP="009E4C37">
      <w:pPr>
        <w:ind w:firstLine="0"/>
        <w:jc w:val="both"/>
        <w:rPr>
          <w:rFonts w:eastAsia="Times New Roman"/>
          <w:szCs w:val="26"/>
        </w:rPr>
      </w:pPr>
    </w:p>
    <w:p w:rsidR="003A09AC" w:rsidRPr="00401878" w:rsidRDefault="003A09AC" w:rsidP="009E4C37">
      <w:pPr>
        <w:ind w:firstLine="0"/>
        <w:jc w:val="both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>инвестиционного процесс</w:t>
      </w:r>
      <w:r w:rsidR="009E4C37">
        <w:rPr>
          <w:rFonts w:eastAsia="Times New Roman"/>
          <w:szCs w:val="26"/>
        </w:rPr>
        <w:t xml:space="preserve">а на ее территории, достаточной </w:t>
      </w:r>
      <w:r w:rsidRPr="00401878">
        <w:rPr>
          <w:rFonts w:eastAsia="Times New Roman"/>
          <w:szCs w:val="26"/>
        </w:rPr>
        <w:t>для п</w:t>
      </w:r>
      <w:r w:rsidR="009E4C37">
        <w:rPr>
          <w:rFonts w:eastAsia="Times New Roman"/>
          <w:szCs w:val="26"/>
        </w:rPr>
        <w:t>ринятия инвестиционного решения;</w:t>
      </w:r>
    </w:p>
    <w:p w:rsidR="003A09AC" w:rsidRPr="00401878" w:rsidRDefault="0098472D" w:rsidP="003A09AC">
      <w:pPr>
        <w:widowControl w:val="0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2) </w:t>
      </w:r>
      <w:r w:rsidR="003A09AC" w:rsidRPr="00401878">
        <w:rPr>
          <w:rFonts w:eastAsia="Times New Roman"/>
          <w:szCs w:val="26"/>
        </w:rPr>
        <w:t>обеспечение благоприятного инвестиционного климата в Томской области путем:</w:t>
      </w:r>
    </w:p>
    <w:p w:rsidR="003A09AC" w:rsidRPr="00401878" w:rsidRDefault="003A09AC" w:rsidP="003A09AC">
      <w:pPr>
        <w:widowControl w:val="0"/>
        <w:jc w:val="both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>позиционирования инвестиционных возможностей региона;</w:t>
      </w:r>
    </w:p>
    <w:p w:rsidR="003A09AC" w:rsidRPr="009447BD" w:rsidRDefault="003A09AC" w:rsidP="003A09AC">
      <w:pPr>
        <w:widowControl w:val="0"/>
        <w:jc w:val="both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 xml:space="preserve">информирования инвесторов по вопросам улучшения инвестиционного климата, </w:t>
      </w:r>
      <w:r w:rsidR="009E4C37">
        <w:rPr>
          <w:rFonts w:eastAsia="Times New Roman"/>
          <w:szCs w:val="26"/>
        </w:rPr>
        <w:t xml:space="preserve">                   </w:t>
      </w:r>
      <w:r w:rsidRPr="00401878">
        <w:rPr>
          <w:rFonts w:eastAsia="Times New Roman"/>
          <w:szCs w:val="26"/>
        </w:rPr>
        <w:t xml:space="preserve">в </w:t>
      </w:r>
      <w:r w:rsidRPr="009447BD">
        <w:rPr>
          <w:rFonts w:eastAsia="Times New Roman"/>
          <w:szCs w:val="26"/>
        </w:rPr>
        <w:t>том числе посредством проведения мероприятий и информационных кампаний;</w:t>
      </w:r>
    </w:p>
    <w:p w:rsidR="003A09AC" w:rsidRPr="009447BD" w:rsidRDefault="003A09AC" w:rsidP="003A09AC">
      <w:pPr>
        <w:widowControl w:val="0"/>
        <w:jc w:val="both"/>
        <w:rPr>
          <w:rFonts w:eastAsia="Times New Roman"/>
          <w:szCs w:val="26"/>
        </w:rPr>
      </w:pPr>
      <w:r w:rsidRPr="009447BD">
        <w:rPr>
          <w:rFonts w:eastAsia="Times New Roman"/>
          <w:szCs w:val="26"/>
        </w:rPr>
        <w:t xml:space="preserve">проведения семинаров и иных мероприятий, направленных на повышение качества взаимодействия с инвесторами при их обращении в исполнительные органы государственной власти Томской области, органы местного самоуправления муниципальных образований Томской области и специализированные организации </w:t>
      </w:r>
      <w:r w:rsidR="009E4C37">
        <w:rPr>
          <w:rFonts w:eastAsia="Times New Roman"/>
          <w:szCs w:val="26"/>
        </w:rPr>
        <w:t xml:space="preserve">                        </w:t>
      </w:r>
      <w:r w:rsidRPr="009447BD">
        <w:rPr>
          <w:rFonts w:eastAsia="Times New Roman"/>
          <w:szCs w:val="26"/>
        </w:rPr>
        <w:t>по работе с инвесторами, в том числе по вопросам взаимного сотрудничества между бизнесом, органами государственной власти и органами местного самоуправления, а также внедрения лучших муниципальных практик веден</w:t>
      </w:r>
      <w:r w:rsidR="0098472D">
        <w:rPr>
          <w:rFonts w:eastAsia="Times New Roman"/>
          <w:szCs w:val="26"/>
        </w:rPr>
        <w:t xml:space="preserve">ия инвестиционной деятельности                        и </w:t>
      </w:r>
      <w:r w:rsidRPr="009447BD">
        <w:rPr>
          <w:rFonts w:eastAsia="Times New Roman"/>
          <w:szCs w:val="26"/>
        </w:rPr>
        <w:t>целевы</w:t>
      </w:r>
      <w:r w:rsidR="009E4C37">
        <w:rPr>
          <w:rFonts w:eastAsia="Times New Roman"/>
          <w:szCs w:val="26"/>
        </w:rPr>
        <w:t>х моделей</w:t>
      </w:r>
      <w:r w:rsidRPr="009447BD">
        <w:rPr>
          <w:rFonts w:eastAsia="Times New Roman"/>
          <w:szCs w:val="26"/>
        </w:rPr>
        <w:t>.</w:t>
      </w:r>
    </w:p>
    <w:p w:rsidR="003A09AC" w:rsidRPr="009447BD" w:rsidRDefault="003A09AC" w:rsidP="003A09AC">
      <w:pPr>
        <w:jc w:val="both"/>
        <w:rPr>
          <w:rFonts w:eastAsia="Times New Roman"/>
          <w:szCs w:val="26"/>
        </w:rPr>
      </w:pPr>
      <w:r w:rsidRPr="009447BD">
        <w:rPr>
          <w:rFonts w:eastAsia="Times New Roman"/>
          <w:szCs w:val="26"/>
        </w:rPr>
        <w:t>Реализация мероприятия приведет к увеличению количества инвесторов, потенциально заинтересованных в осуществлении деятельности на территории Томской области, повышению их информированности об инвестиционных возможностях и условиях ведения бизнеса на территории Томской области, а также повышению качест</w:t>
      </w:r>
      <w:r w:rsidR="009E4C37">
        <w:rPr>
          <w:rFonts w:eastAsia="Times New Roman"/>
          <w:szCs w:val="26"/>
        </w:rPr>
        <w:t>ва взаимодействия с инвесторами;</w:t>
      </w:r>
    </w:p>
    <w:p w:rsidR="003A09AC" w:rsidRPr="009447BD" w:rsidRDefault="0098472D" w:rsidP="003A09AC">
      <w:pPr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3) </w:t>
      </w:r>
      <w:r w:rsidR="003A09AC" w:rsidRPr="009447BD">
        <w:rPr>
          <w:rFonts w:eastAsia="Times New Roman"/>
          <w:szCs w:val="26"/>
        </w:rPr>
        <w:t>государственная поддержка инвестиционной деятельности, в том числе предоставление субсидий на возмещение части затрат в связи с производством (реализацией) товаров, выполнением работ, оказанием услуг (далее – субсидии) в рамках реализации инвестиционных проектов.</w:t>
      </w:r>
    </w:p>
    <w:p w:rsidR="003A09AC" w:rsidRPr="009447BD" w:rsidRDefault="003A09AC" w:rsidP="003A09AC">
      <w:pPr>
        <w:jc w:val="both"/>
        <w:rPr>
          <w:rFonts w:eastAsia="Times New Roman"/>
          <w:b/>
          <w:szCs w:val="26"/>
        </w:rPr>
      </w:pPr>
      <w:r w:rsidRPr="009447BD">
        <w:rPr>
          <w:rFonts w:eastAsia="Times New Roman"/>
          <w:szCs w:val="26"/>
        </w:rPr>
        <w:t>Государственная поддержка реализации инвестиционных проектов позволяет сократить период окупаемости капитальных вложений инвесторов и</w:t>
      </w:r>
      <w:r w:rsidR="009E4C37">
        <w:rPr>
          <w:rFonts w:eastAsia="Times New Roman"/>
          <w:szCs w:val="26"/>
        </w:rPr>
        <w:t xml:space="preserve"> тем самым</w:t>
      </w:r>
      <w:r w:rsidRPr="009447BD">
        <w:rPr>
          <w:rFonts w:eastAsia="Times New Roman"/>
          <w:szCs w:val="26"/>
        </w:rPr>
        <w:t xml:space="preserve"> дает возможность в более короткие сроки осуществить реинвестировани</w:t>
      </w:r>
      <w:r>
        <w:rPr>
          <w:rFonts w:eastAsia="Times New Roman"/>
          <w:szCs w:val="26"/>
        </w:rPr>
        <w:t>е</w:t>
      </w:r>
      <w:r w:rsidRPr="009447BD">
        <w:rPr>
          <w:rFonts w:eastAsia="Times New Roman"/>
          <w:szCs w:val="26"/>
        </w:rPr>
        <w:t xml:space="preserve"> прибыли в новые инвестиционные проекты, а также отражает заинтер</w:t>
      </w:r>
      <w:r w:rsidR="009E4C37">
        <w:rPr>
          <w:rFonts w:eastAsia="Times New Roman"/>
          <w:szCs w:val="26"/>
        </w:rPr>
        <w:t xml:space="preserve">есованность региональной власти                  </w:t>
      </w:r>
      <w:r w:rsidRPr="009447BD">
        <w:rPr>
          <w:rFonts w:eastAsia="Times New Roman"/>
          <w:szCs w:val="26"/>
        </w:rPr>
        <w:t>в реализации инвестиционных проектов на территории Томской области.</w:t>
      </w:r>
    </w:p>
    <w:p w:rsidR="003A09AC" w:rsidRPr="009447BD" w:rsidRDefault="003A09AC" w:rsidP="003A09AC">
      <w:pPr>
        <w:ind w:firstLine="0"/>
        <w:jc w:val="both"/>
        <w:rPr>
          <w:rFonts w:eastAsia="Times New Roman"/>
          <w:b/>
          <w:szCs w:val="26"/>
        </w:rPr>
      </w:pPr>
    </w:p>
    <w:p w:rsidR="003A09AC" w:rsidRPr="009447BD" w:rsidRDefault="003A09AC" w:rsidP="003A09AC">
      <w:pPr>
        <w:jc w:val="center"/>
        <w:rPr>
          <w:rFonts w:eastAsia="Times New Roman"/>
          <w:szCs w:val="26"/>
        </w:rPr>
      </w:pPr>
      <w:r w:rsidRPr="009447BD">
        <w:rPr>
          <w:rFonts w:eastAsia="Times New Roman"/>
          <w:szCs w:val="26"/>
        </w:rPr>
        <w:t>Раздел 2. Описание методик расчета показателей непосредственного результата (мероприятий ВЦП)</w:t>
      </w:r>
    </w:p>
    <w:p w:rsidR="003A09AC" w:rsidRPr="009447BD" w:rsidRDefault="003A09AC" w:rsidP="003A09AC">
      <w:pPr>
        <w:jc w:val="both"/>
        <w:rPr>
          <w:rFonts w:eastAsia="Times New Roman"/>
          <w:b/>
          <w:sz w:val="12"/>
          <w:szCs w:val="12"/>
        </w:rPr>
      </w:pPr>
    </w:p>
    <w:tbl>
      <w:tblPr>
        <w:tblW w:w="100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85"/>
        <w:gridCol w:w="2001"/>
        <w:gridCol w:w="2024"/>
        <w:gridCol w:w="1980"/>
      </w:tblGrid>
      <w:tr w:rsidR="003A09AC" w:rsidRPr="009447BD" w:rsidTr="00C33C7E">
        <w:tc>
          <w:tcPr>
            <w:tcW w:w="2518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Наименование показателя</w:t>
            </w:r>
          </w:p>
        </w:tc>
        <w:tc>
          <w:tcPr>
            <w:tcW w:w="1485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Единица измерения показателя</w:t>
            </w:r>
          </w:p>
        </w:tc>
        <w:tc>
          <w:tcPr>
            <w:tcW w:w="2001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Положительная динамика</w:t>
            </w:r>
          </w:p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(рост/ снижение/ стабильность)</w:t>
            </w:r>
          </w:p>
        </w:tc>
        <w:tc>
          <w:tcPr>
            <w:tcW w:w="2024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Методика расчета показателя</w:t>
            </w:r>
          </w:p>
        </w:tc>
        <w:tc>
          <w:tcPr>
            <w:tcW w:w="1980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Исходная информация для расчета показателя</w:t>
            </w:r>
          </w:p>
        </w:tc>
      </w:tr>
      <w:tr w:rsidR="003A09AC" w:rsidRPr="009447BD" w:rsidTr="00C33C7E">
        <w:tc>
          <w:tcPr>
            <w:tcW w:w="2518" w:type="dxa"/>
            <w:vAlign w:val="center"/>
          </w:tcPr>
          <w:p w:rsidR="003A09AC" w:rsidRPr="009447BD" w:rsidRDefault="003A09AC" w:rsidP="00C33C7E">
            <w:pPr>
              <w:ind w:firstLine="0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Количество посетителей Портала</w:t>
            </w:r>
          </w:p>
        </w:tc>
        <w:tc>
          <w:tcPr>
            <w:tcW w:w="1485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Ед.</w:t>
            </w:r>
          </w:p>
        </w:tc>
        <w:tc>
          <w:tcPr>
            <w:tcW w:w="2001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рост</w:t>
            </w:r>
          </w:p>
        </w:tc>
        <w:tc>
          <w:tcPr>
            <w:tcW w:w="2024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подсчет</w:t>
            </w:r>
          </w:p>
        </w:tc>
        <w:tc>
          <w:tcPr>
            <w:tcW w:w="1980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ведомственная статистика</w:t>
            </w:r>
          </w:p>
        </w:tc>
      </w:tr>
      <w:tr w:rsidR="003A09AC" w:rsidRPr="009447BD" w:rsidTr="00C33C7E">
        <w:tc>
          <w:tcPr>
            <w:tcW w:w="2518" w:type="dxa"/>
            <w:vAlign w:val="center"/>
          </w:tcPr>
          <w:p w:rsidR="003A09AC" w:rsidRPr="009447BD" w:rsidRDefault="003A09AC" w:rsidP="00C33C7E">
            <w:pPr>
              <w:ind w:firstLine="0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 xml:space="preserve">Количество вновь </w:t>
            </w:r>
            <w:r w:rsidR="0060210A" w:rsidRPr="009447BD">
              <w:rPr>
                <w:rFonts w:eastAsia="Times New Roman"/>
                <w:szCs w:val="26"/>
              </w:rPr>
              <w:t>созданных</w:t>
            </w:r>
            <w:r w:rsidR="0060210A">
              <w:rPr>
                <w:rFonts w:eastAsia="Times New Roman"/>
                <w:szCs w:val="26"/>
              </w:rPr>
              <w:t xml:space="preserve">, </w:t>
            </w:r>
            <w:r w:rsidR="0060210A" w:rsidRPr="009447BD">
              <w:rPr>
                <w:rFonts w:eastAsia="Times New Roman"/>
                <w:szCs w:val="26"/>
              </w:rPr>
              <w:t>внедренных</w:t>
            </w:r>
            <w:r w:rsidRPr="009447BD">
              <w:rPr>
                <w:rFonts w:eastAsia="Times New Roman"/>
                <w:szCs w:val="26"/>
              </w:rPr>
              <w:t xml:space="preserve"> </w:t>
            </w:r>
            <w:r>
              <w:rPr>
                <w:rFonts w:eastAsia="Times New Roman"/>
                <w:szCs w:val="26"/>
              </w:rPr>
              <w:t xml:space="preserve">и модернизированных </w:t>
            </w:r>
            <w:r w:rsidRPr="009447BD">
              <w:rPr>
                <w:rFonts w:eastAsia="Times New Roman"/>
                <w:szCs w:val="26"/>
              </w:rPr>
              <w:t>информационных ресурсов</w:t>
            </w:r>
          </w:p>
        </w:tc>
        <w:tc>
          <w:tcPr>
            <w:tcW w:w="1485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Ед.</w:t>
            </w:r>
          </w:p>
        </w:tc>
        <w:tc>
          <w:tcPr>
            <w:tcW w:w="2001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стабильность</w:t>
            </w:r>
          </w:p>
        </w:tc>
        <w:tc>
          <w:tcPr>
            <w:tcW w:w="2024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подсчет</w:t>
            </w:r>
          </w:p>
        </w:tc>
        <w:tc>
          <w:tcPr>
            <w:tcW w:w="1980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ведомственная статистика</w:t>
            </w:r>
          </w:p>
        </w:tc>
      </w:tr>
    </w:tbl>
    <w:p w:rsidR="009E4C37" w:rsidRDefault="009E4C37" w:rsidP="009E4C37">
      <w:pPr>
        <w:ind w:firstLine="0"/>
      </w:pPr>
    </w:p>
    <w:p w:rsidR="009E4C37" w:rsidRDefault="009E4C37" w:rsidP="009E4C37">
      <w:pPr>
        <w:ind w:firstLine="0"/>
        <w:jc w:val="center"/>
      </w:pPr>
      <w:r>
        <w:t>4</w:t>
      </w:r>
    </w:p>
    <w:p w:rsidR="009E4C37" w:rsidRDefault="009E4C37" w:rsidP="009E4C37">
      <w:pPr>
        <w:ind w:firstLine="0"/>
      </w:pPr>
    </w:p>
    <w:tbl>
      <w:tblPr>
        <w:tblW w:w="100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85"/>
        <w:gridCol w:w="2001"/>
        <w:gridCol w:w="2024"/>
        <w:gridCol w:w="1980"/>
      </w:tblGrid>
      <w:tr w:rsidR="009E4C37" w:rsidRPr="009447BD" w:rsidTr="000E7D42">
        <w:trPr>
          <w:trHeight w:val="2691"/>
        </w:trPr>
        <w:tc>
          <w:tcPr>
            <w:tcW w:w="2518" w:type="dxa"/>
            <w:vAlign w:val="center"/>
          </w:tcPr>
          <w:p w:rsidR="009E4C37" w:rsidRPr="009447BD" w:rsidRDefault="009E4C37" w:rsidP="009E4C37">
            <w:pPr>
              <w:ind w:firstLine="0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Количе</w:t>
            </w:r>
            <w:r>
              <w:rPr>
                <w:rFonts w:eastAsia="Times New Roman"/>
                <w:szCs w:val="26"/>
              </w:rPr>
              <w:t xml:space="preserve">ство размещенных информационных </w:t>
            </w:r>
            <w:r w:rsidRPr="009447BD">
              <w:rPr>
                <w:rFonts w:eastAsia="Times New Roman"/>
                <w:szCs w:val="26"/>
              </w:rPr>
              <w:t xml:space="preserve">сообщений на наружных носителях, светодиодных и </w:t>
            </w:r>
            <w:r w:rsidRPr="009447BD">
              <w:rPr>
                <w:rFonts w:eastAsia="Times New Roman"/>
                <w:szCs w:val="26"/>
                <w:lang w:val="en-US"/>
              </w:rPr>
              <w:t>Digital</w:t>
            </w:r>
            <w:r w:rsidRPr="009447BD">
              <w:rPr>
                <w:rFonts w:eastAsia="Times New Roman"/>
                <w:szCs w:val="26"/>
              </w:rPr>
              <w:t xml:space="preserve"> экранах, радиостанциях</w:t>
            </w:r>
          </w:p>
        </w:tc>
        <w:tc>
          <w:tcPr>
            <w:tcW w:w="1485" w:type="dxa"/>
            <w:vAlign w:val="center"/>
          </w:tcPr>
          <w:p w:rsidR="009E4C37" w:rsidRPr="009447BD" w:rsidRDefault="009E4C37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Ед.</w:t>
            </w:r>
          </w:p>
        </w:tc>
        <w:tc>
          <w:tcPr>
            <w:tcW w:w="2001" w:type="dxa"/>
            <w:vAlign w:val="center"/>
          </w:tcPr>
          <w:p w:rsidR="009E4C37" w:rsidRPr="009447BD" w:rsidRDefault="009E4C37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стабильность</w:t>
            </w:r>
          </w:p>
        </w:tc>
        <w:tc>
          <w:tcPr>
            <w:tcW w:w="2024" w:type="dxa"/>
            <w:vAlign w:val="center"/>
          </w:tcPr>
          <w:p w:rsidR="009E4C37" w:rsidRPr="009447BD" w:rsidRDefault="009E4C37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подсчет</w:t>
            </w:r>
          </w:p>
        </w:tc>
        <w:tc>
          <w:tcPr>
            <w:tcW w:w="1980" w:type="dxa"/>
            <w:vAlign w:val="center"/>
          </w:tcPr>
          <w:p w:rsidR="009E4C37" w:rsidRPr="009447BD" w:rsidRDefault="009E4C37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ведомственная статистика</w:t>
            </w:r>
          </w:p>
        </w:tc>
      </w:tr>
      <w:tr w:rsidR="003A09AC" w:rsidRPr="009447BD" w:rsidTr="00C33C7E">
        <w:tc>
          <w:tcPr>
            <w:tcW w:w="2518" w:type="dxa"/>
            <w:vAlign w:val="center"/>
          </w:tcPr>
          <w:p w:rsidR="003A09AC" w:rsidRPr="009447BD" w:rsidRDefault="003A09AC" w:rsidP="00C33C7E">
            <w:pPr>
              <w:ind w:firstLine="0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Количество участников и посетителей мероприятий</w:t>
            </w:r>
          </w:p>
        </w:tc>
        <w:tc>
          <w:tcPr>
            <w:tcW w:w="1485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Ед.</w:t>
            </w:r>
          </w:p>
        </w:tc>
        <w:tc>
          <w:tcPr>
            <w:tcW w:w="2001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рост</w:t>
            </w:r>
          </w:p>
        </w:tc>
        <w:tc>
          <w:tcPr>
            <w:tcW w:w="2024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подсчет</w:t>
            </w:r>
          </w:p>
        </w:tc>
        <w:tc>
          <w:tcPr>
            <w:tcW w:w="1980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ведомственная статистика</w:t>
            </w:r>
          </w:p>
        </w:tc>
      </w:tr>
      <w:tr w:rsidR="003A09AC" w:rsidRPr="00401878" w:rsidTr="00C33C7E">
        <w:tc>
          <w:tcPr>
            <w:tcW w:w="2518" w:type="dxa"/>
            <w:vAlign w:val="center"/>
          </w:tcPr>
          <w:p w:rsidR="003A09AC" w:rsidRPr="009447BD" w:rsidRDefault="003A09AC" w:rsidP="00C33C7E">
            <w:pPr>
              <w:ind w:firstLine="0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Количество новых проектов, по которым предоставляется государственная поддержка</w:t>
            </w:r>
          </w:p>
        </w:tc>
        <w:tc>
          <w:tcPr>
            <w:tcW w:w="1485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Ед.</w:t>
            </w:r>
          </w:p>
        </w:tc>
        <w:tc>
          <w:tcPr>
            <w:tcW w:w="2001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стабильность</w:t>
            </w:r>
          </w:p>
        </w:tc>
        <w:tc>
          <w:tcPr>
            <w:tcW w:w="2024" w:type="dxa"/>
            <w:vAlign w:val="center"/>
          </w:tcPr>
          <w:p w:rsidR="003A09AC" w:rsidRPr="009447BD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подсчет</w:t>
            </w:r>
          </w:p>
        </w:tc>
        <w:tc>
          <w:tcPr>
            <w:tcW w:w="1980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9447BD">
              <w:rPr>
                <w:rFonts w:eastAsia="Times New Roman"/>
                <w:szCs w:val="26"/>
              </w:rPr>
              <w:t>ведомственная статистика</w:t>
            </w:r>
          </w:p>
        </w:tc>
      </w:tr>
      <w:tr w:rsidR="003A09AC" w:rsidRPr="00401878" w:rsidTr="00C33C7E">
        <w:tc>
          <w:tcPr>
            <w:tcW w:w="2518" w:type="dxa"/>
            <w:vAlign w:val="center"/>
          </w:tcPr>
          <w:p w:rsidR="003A09AC" w:rsidRPr="00401878" w:rsidRDefault="003A09AC" w:rsidP="00C33C7E">
            <w:pPr>
              <w:ind w:firstLine="0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Количество инвестиционных проектов, в отношении которых проведен аудит</w:t>
            </w:r>
          </w:p>
        </w:tc>
        <w:tc>
          <w:tcPr>
            <w:tcW w:w="1485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Ед.</w:t>
            </w:r>
          </w:p>
        </w:tc>
        <w:tc>
          <w:tcPr>
            <w:tcW w:w="2001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стабильность</w:t>
            </w:r>
          </w:p>
        </w:tc>
        <w:tc>
          <w:tcPr>
            <w:tcW w:w="2024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подсчет</w:t>
            </w:r>
          </w:p>
        </w:tc>
        <w:tc>
          <w:tcPr>
            <w:tcW w:w="1980" w:type="dxa"/>
            <w:vAlign w:val="center"/>
          </w:tcPr>
          <w:p w:rsidR="003A09AC" w:rsidRPr="00401878" w:rsidRDefault="003A09AC" w:rsidP="00C33C7E">
            <w:pPr>
              <w:ind w:firstLine="0"/>
              <w:jc w:val="center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ведомственная статистика</w:t>
            </w:r>
          </w:p>
        </w:tc>
      </w:tr>
    </w:tbl>
    <w:p w:rsidR="003A09AC" w:rsidRPr="00401878" w:rsidRDefault="003A09AC" w:rsidP="003A09AC">
      <w:pPr>
        <w:jc w:val="both"/>
        <w:rPr>
          <w:rFonts w:eastAsia="Times New Roman"/>
          <w:szCs w:val="26"/>
        </w:rPr>
      </w:pPr>
    </w:p>
    <w:p w:rsidR="003A09AC" w:rsidRPr="00401878" w:rsidRDefault="003A09AC" w:rsidP="003A09AC">
      <w:pPr>
        <w:jc w:val="center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>Раздел 3. Порядок управления ВЦП</w:t>
      </w:r>
    </w:p>
    <w:p w:rsidR="003A09AC" w:rsidRPr="00401878" w:rsidRDefault="003A09AC" w:rsidP="003A09AC">
      <w:pPr>
        <w:jc w:val="both"/>
        <w:rPr>
          <w:rFonts w:eastAsia="Times New Roman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224"/>
      </w:tblGrid>
      <w:tr w:rsidR="003A09AC" w:rsidRPr="00401878" w:rsidTr="00C33C7E">
        <w:tc>
          <w:tcPr>
            <w:tcW w:w="5807" w:type="dxa"/>
            <w:vAlign w:val="center"/>
          </w:tcPr>
          <w:p w:rsidR="003A09AC" w:rsidRPr="00401878" w:rsidRDefault="003A09AC" w:rsidP="00C33C7E">
            <w:pPr>
              <w:ind w:firstLine="0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Ответственный за реализацию ВЦП</w:t>
            </w:r>
          </w:p>
        </w:tc>
        <w:tc>
          <w:tcPr>
            <w:tcW w:w="4224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Поровская Анна Ярославовна, начальник Департамента</w:t>
            </w:r>
          </w:p>
        </w:tc>
      </w:tr>
      <w:tr w:rsidR="003A09AC" w:rsidRPr="00401878" w:rsidTr="00C33C7E">
        <w:tc>
          <w:tcPr>
            <w:tcW w:w="5807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Порядок организации работы по реализации ВЦП</w:t>
            </w:r>
          </w:p>
        </w:tc>
        <w:tc>
          <w:tcPr>
            <w:tcW w:w="4224" w:type="dxa"/>
            <w:vAlign w:val="center"/>
          </w:tcPr>
          <w:p w:rsidR="003A09AC" w:rsidRPr="00401878" w:rsidRDefault="003A09AC" w:rsidP="00C33C7E">
            <w:pPr>
              <w:ind w:firstLine="0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Организацию и координацию работ по реализации ВЦП осуществляет Департамент в соответствии с требованиями бюджетного законодательства Томской области.</w:t>
            </w:r>
          </w:p>
          <w:p w:rsidR="003A09AC" w:rsidRPr="00401878" w:rsidRDefault="003A09AC" w:rsidP="00C33C7E">
            <w:pPr>
              <w:ind w:firstLine="0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По результатам мониторинга результатов ВЦП Департаментом в случае необходимости в установленном порядке вносятся предложения о корректировке ВЦП в Департамент экономики Администрации Томской области и Департамент финансов Томской области</w:t>
            </w:r>
          </w:p>
        </w:tc>
      </w:tr>
      <w:tr w:rsidR="003A09AC" w:rsidRPr="00401878" w:rsidTr="00C33C7E">
        <w:tc>
          <w:tcPr>
            <w:tcW w:w="5807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Ответственный за ежеквартальный и ежегодный мониторинг ВЦП</w:t>
            </w:r>
          </w:p>
        </w:tc>
        <w:tc>
          <w:tcPr>
            <w:tcW w:w="4224" w:type="dxa"/>
            <w:vAlign w:val="center"/>
          </w:tcPr>
          <w:p w:rsidR="003A09AC" w:rsidRPr="00401878" w:rsidRDefault="003A09AC" w:rsidP="00C33C7E">
            <w:pPr>
              <w:ind w:firstLine="0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szCs w:val="26"/>
              </w:rPr>
              <w:t xml:space="preserve">Лисок Елена Сергеевна, </w:t>
            </w:r>
            <w:r w:rsidRPr="00401878">
              <w:rPr>
                <w:rFonts w:eastAsia="Times New Roman"/>
                <w:szCs w:val="26"/>
              </w:rPr>
              <w:t>председател</w:t>
            </w:r>
            <w:r>
              <w:rPr>
                <w:rFonts w:eastAsia="Times New Roman"/>
                <w:szCs w:val="26"/>
              </w:rPr>
              <w:t>ь</w:t>
            </w:r>
            <w:r w:rsidRPr="00401878">
              <w:rPr>
                <w:rFonts w:eastAsia="Times New Roman"/>
                <w:szCs w:val="26"/>
              </w:rPr>
              <w:t xml:space="preserve"> Комитета по инвестиционной политике</w:t>
            </w:r>
          </w:p>
        </w:tc>
      </w:tr>
    </w:tbl>
    <w:p w:rsidR="000B517C" w:rsidRPr="000B517C" w:rsidRDefault="000B517C" w:rsidP="000B517C">
      <w:pPr>
        <w:pStyle w:val="af8"/>
        <w:ind w:firstLine="0"/>
        <w:jc w:val="center"/>
      </w:pPr>
      <w:r>
        <w:t>5</w:t>
      </w:r>
    </w:p>
    <w:p w:rsidR="000B517C" w:rsidRPr="000B517C" w:rsidRDefault="000B517C" w:rsidP="000B517C">
      <w:pPr>
        <w:pStyle w:val="af8"/>
        <w:ind w:firstLine="0"/>
      </w:pPr>
    </w:p>
    <w:p w:rsidR="003A09AC" w:rsidRPr="00401878" w:rsidRDefault="003A09AC" w:rsidP="003A09AC">
      <w:pPr>
        <w:jc w:val="center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>Раздел 4. Оценка рисков реализации ВЦП</w:t>
      </w:r>
    </w:p>
    <w:p w:rsidR="003A09AC" w:rsidRPr="00401878" w:rsidRDefault="003A09AC" w:rsidP="003A09AC">
      <w:pPr>
        <w:jc w:val="both"/>
        <w:rPr>
          <w:rFonts w:eastAsia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224"/>
      </w:tblGrid>
      <w:tr w:rsidR="003A09AC" w:rsidRPr="00401878" w:rsidTr="00C33C7E">
        <w:tc>
          <w:tcPr>
            <w:tcW w:w="5807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Описание рисков</w:t>
            </w:r>
          </w:p>
        </w:tc>
        <w:tc>
          <w:tcPr>
            <w:tcW w:w="4224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Оценка возможного влияния рисков на реализацию ВЦП</w:t>
            </w:r>
          </w:p>
        </w:tc>
      </w:tr>
      <w:tr w:rsidR="003A09AC" w:rsidRPr="00401878" w:rsidTr="00C33C7E">
        <w:tc>
          <w:tcPr>
            <w:tcW w:w="5807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Arial Unicode MS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1. Несвоевременность проведения и низкая эффективность запланированных к проведению мероприятий</w:t>
            </w:r>
          </w:p>
        </w:tc>
        <w:tc>
          <w:tcPr>
            <w:tcW w:w="4224" w:type="dxa"/>
            <w:vAlign w:val="center"/>
          </w:tcPr>
          <w:p w:rsidR="003A09AC" w:rsidRPr="00401878" w:rsidRDefault="003A09AC" w:rsidP="00C33C7E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Данный вид риска может негативно отразится на достижении установленных целевых показателей ВЦП.</w:t>
            </w:r>
          </w:p>
          <w:p w:rsidR="003A09AC" w:rsidRPr="00401878" w:rsidRDefault="003A09AC" w:rsidP="00C33C7E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Степень влияния на реализацию ВЦП – высокая</w:t>
            </w:r>
          </w:p>
        </w:tc>
      </w:tr>
      <w:tr w:rsidR="003A09AC" w:rsidRPr="00401878" w:rsidTr="00C33C7E">
        <w:tc>
          <w:tcPr>
            <w:tcW w:w="5807" w:type="dxa"/>
            <w:vAlign w:val="center"/>
          </w:tcPr>
          <w:p w:rsidR="003A09AC" w:rsidRPr="00401878" w:rsidRDefault="003A09AC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 w:rsidRPr="00401878">
              <w:rPr>
                <w:rFonts w:eastAsia="Times New Roman"/>
                <w:szCs w:val="26"/>
              </w:rPr>
              <w:t>2. Возможные косвенные последствия ВЦП, носящие отрицательный характер</w:t>
            </w:r>
          </w:p>
        </w:tc>
        <w:tc>
          <w:tcPr>
            <w:tcW w:w="4224" w:type="dxa"/>
            <w:vAlign w:val="center"/>
          </w:tcPr>
          <w:p w:rsidR="003A09AC" w:rsidRPr="00401878" w:rsidRDefault="0098472D" w:rsidP="00C33C7E">
            <w:pPr>
              <w:ind w:firstLine="0"/>
              <w:jc w:val="both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Отсутствуют</w:t>
            </w:r>
          </w:p>
        </w:tc>
      </w:tr>
    </w:tbl>
    <w:p w:rsidR="003A09AC" w:rsidRPr="00401878" w:rsidRDefault="003A09AC" w:rsidP="003A09AC">
      <w:pPr>
        <w:ind w:firstLine="0"/>
        <w:jc w:val="both"/>
        <w:rPr>
          <w:rFonts w:eastAsia="Times New Roman"/>
          <w:szCs w:val="26"/>
        </w:rPr>
        <w:sectPr w:rsidR="003A09AC" w:rsidRPr="00401878" w:rsidSect="00C95F8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A09AC" w:rsidRDefault="003A09AC" w:rsidP="00B85B6B">
      <w:pPr>
        <w:ind w:firstLine="0"/>
        <w:jc w:val="center"/>
        <w:rPr>
          <w:rFonts w:eastAsia="Times New Roman"/>
          <w:szCs w:val="26"/>
        </w:rPr>
      </w:pPr>
      <w:r w:rsidRPr="00401878">
        <w:rPr>
          <w:rFonts w:eastAsia="Times New Roman"/>
          <w:szCs w:val="26"/>
        </w:rPr>
        <w:t>Раздел 5. Мероприятия ВЦП</w:t>
      </w:r>
    </w:p>
    <w:p w:rsidR="00284E17" w:rsidRPr="00284E17" w:rsidRDefault="00284E17" w:rsidP="00284E17">
      <w:pPr>
        <w:ind w:firstLine="0"/>
        <w:rPr>
          <w:rFonts w:eastAsia="Times New Roman"/>
          <w:szCs w:val="26"/>
        </w:rPr>
      </w:pPr>
    </w:p>
    <w:tbl>
      <w:tblPr>
        <w:tblpPr w:leftFromText="180" w:rightFromText="180" w:vertAnchor="text" w:tblpX="-15" w:tblpY="1"/>
        <w:tblOverlap w:val="never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1418"/>
        <w:gridCol w:w="1074"/>
        <w:gridCol w:w="992"/>
        <w:gridCol w:w="709"/>
        <w:gridCol w:w="1418"/>
        <w:gridCol w:w="992"/>
        <w:gridCol w:w="992"/>
        <w:gridCol w:w="993"/>
        <w:gridCol w:w="1484"/>
        <w:gridCol w:w="632"/>
        <w:gridCol w:w="861"/>
        <w:gridCol w:w="851"/>
        <w:gridCol w:w="850"/>
      </w:tblGrid>
      <w:tr w:rsidR="00774BA6" w:rsidRPr="00284E17" w:rsidTr="00917CC8">
        <w:trPr>
          <w:trHeight w:val="538"/>
        </w:trPr>
        <w:tc>
          <w:tcPr>
            <w:tcW w:w="421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№</w:t>
            </w:r>
          </w:p>
        </w:tc>
        <w:tc>
          <w:tcPr>
            <w:tcW w:w="1417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Наименова</w:t>
            </w:r>
            <w:r w:rsidR="00284E17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ние мероприя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тия</w:t>
            </w:r>
          </w:p>
        </w:tc>
        <w:tc>
          <w:tcPr>
            <w:tcW w:w="1418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Содержа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ние мероприя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тия</w:t>
            </w:r>
          </w:p>
        </w:tc>
        <w:tc>
          <w:tcPr>
            <w:tcW w:w="2066" w:type="dxa"/>
            <w:gridSpan w:val="2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Исполнитель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Код клас-сификации расходов бюджета (раздел, подраздел, целевая статья, вид расходов)</w:t>
            </w:r>
          </w:p>
        </w:tc>
        <w:tc>
          <w:tcPr>
            <w:tcW w:w="2977" w:type="dxa"/>
            <w:gridSpan w:val="3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Расходы на мероприятие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(тыс. руб.)</w:t>
            </w:r>
          </w:p>
        </w:tc>
        <w:tc>
          <w:tcPr>
            <w:tcW w:w="4678" w:type="dxa"/>
            <w:gridSpan w:val="5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Показатели непосредственного результата (показатели реализации мероприятия)</w:t>
            </w:r>
          </w:p>
        </w:tc>
      </w:tr>
      <w:tr w:rsidR="00774BA6" w:rsidRPr="00284E17" w:rsidTr="00917CC8">
        <w:trPr>
          <w:cantSplit/>
          <w:trHeight w:val="2547"/>
        </w:trPr>
        <w:tc>
          <w:tcPr>
            <w:tcW w:w="421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с (месяц/ год)</w:t>
            </w:r>
          </w:p>
        </w:tc>
        <w:tc>
          <w:tcPr>
            <w:tcW w:w="99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по (месяц/год)</w:t>
            </w:r>
          </w:p>
        </w:tc>
        <w:tc>
          <w:tcPr>
            <w:tcW w:w="709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2020</w:t>
            </w:r>
          </w:p>
        </w:tc>
        <w:tc>
          <w:tcPr>
            <w:tcW w:w="99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2021</w:t>
            </w:r>
          </w:p>
        </w:tc>
        <w:tc>
          <w:tcPr>
            <w:tcW w:w="993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2022</w:t>
            </w:r>
          </w:p>
        </w:tc>
        <w:tc>
          <w:tcPr>
            <w:tcW w:w="1484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Наиме</w:t>
            </w:r>
            <w:r w:rsidR="00284E17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нование показателя</w:t>
            </w:r>
          </w:p>
        </w:tc>
        <w:tc>
          <w:tcPr>
            <w:tcW w:w="632" w:type="dxa"/>
            <w:textDirection w:val="btLr"/>
            <w:vAlign w:val="center"/>
          </w:tcPr>
          <w:p w:rsidR="00B10C61" w:rsidRPr="00284E17" w:rsidRDefault="00B10C61" w:rsidP="00917CC8">
            <w:pPr>
              <w:pStyle w:val="2"/>
              <w:ind w:left="113" w:right="113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86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2021</w:t>
            </w:r>
          </w:p>
        </w:tc>
        <w:tc>
          <w:tcPr>
            <w:tcW w:w="850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2022</w:t>
            </w:r>
          </w:p>
        </w:tc>
      </w:tr>
      <w:tr w:rsidR="00774BA6" w:rsidRPr="00284E17" w:rsidTr="00917CC8">
        <w:trPr>
          <w:trHeight w:val="1623"/>
        </w:trPr>
        <w:tc>
          <w:tcPr>
            <w:tcW w:w="421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Информа</w:t>
            </w:r>
            <w:r w:rsidR="00284E17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ционное обеспече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 xml:space="preserve">ние </w:t>
            </w:r>
            <w:r w:rsidR="00774BA6">
              <w:rPr>
                <w:i w:val="0"/>
                <w:sz w:val="24"/>
                <w:szCs w:val="24"/>
                <w:lang w:val="ru-RU"/>
              </w:rPr>
              <w:t>с</w:t>
            </w:r>
            <w:r w:rsidRPr="00284E17">
              <w:rPr>
                <w:i w:val="0"/>
                <w:sz w:val="24"/>
                <w:szCs w:val="24"/>
              </w:rPr>
              <w:t>убъек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 xml:space="preserve">тов </w:t>
            </w:r>
            <w:r w:rsidR="00774BA6">
              <w:rPr>
                <w:i w:val="0"/>
                <w:sz w:val="24"/>
                <w:szCs w:val="24"/>
                <w:lang w:val="ru-RU"/>
              </w:rPr>
              <w:t>и</w:t>
            </w:r>
            <w:r w:rsidRPr="00284E17">
              <w:rPr>
                <w:i w:val="0"/>
                <w:sz w:val="24"/>
                <w:szCs w:val="24"/>
              </w:rPr>
              <w:t>нвес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тиционной деятель</w:t>
            </w:r>
            <w:r w:rsidR="00284E17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ности и потенци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альных инвесторов</w:t>
            </w:r>
          </w:p>
        </w:tc>
        <w:tc>
          <w:tcPr>
            <w:tcW w:w="1418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Создание, внедрение, сопро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вождение и модерниза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ция инфор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мационных ресурсов, в том числе Портала</w:t>
            </w:r>
          </w:p>
        </w:tc>
        <w:tc>
          <w:tcPr>
            <w:tcW w:w="1074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01.2020</w:t>
            </w:r>
          </w:p>
        </w:tc>
        <w:tc>
          <w:tcPr>
            <w:tcW w:w="992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  <w:lang w:val="en-US"/>
              </w:rPr>
            </w:pPr>
            <w:r w:rsidRPr="00284E17">
              <w:rPr>
                <w:i w:val="0"/>
                <w:sz w:val="24"/>
                <w:szCs w:val="24"/>
              </w:rPr>
              <w:t>12.2022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Департамент</w:t>
            </w:r>
          </w:p>
        </w:tc>
        <w:tc>
          <w:tcPr>
            <w:tcW w:w="1418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0412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0116001600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  <w:lang w:val="en-US"/>
              </w:rPr>
            </w:pPr>
            <w:r w:rsidRPr="00284E17">
              <w:rPr>
                <w:i w:val="0"/>
                <w:sz w:val="24"/>
                <w:szCs w:val="24"/>
              </w:rPr>
              <w:t>240</w:t>
            </w:r>
          </w:p>
        </w:tc>
        <w:tc>
          <w:tcPr>
            <w:tcW w:w="992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1361,7</w:t>
            </w:r>
          </w:p>
        </w:tc>
        <w:tc>
          <w:tcPr>
            <w:tcW w:w="992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1361,7</w:t>
            </w:r>
          </w:p>
        </w:tc>
        <w:tc>
          <w:tcPr>
            <w:tcW w:w="993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1361,7</w:t>
            </w:r>
          </w:p>
        </w:tc>
        <w:tc>
          <w:tcPr>
            <w:tcW w:w="1484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показатель объема: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количество посетителей Портала</w:t>
            </w:r>
          </w:p>
        </w:tc>
        <w:tc>
          <w:tcPr>
            <w:tcW w:w="63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Ед.</w:t>
            </w:r>
          </w:p>
        </w:tc>
        <w:tc>
          <w:tcPr>
            <w:tcW w:w="86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35000</w:t>
            </w:r>
          </w:p>
        </w:tc>
        <w:tc>
          <w:tcPr>
            <w:tcW w:w="85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35000</w:t>
            </w:r>
          </w:p>
        </w:tc>
        <w:tc>
          <w:tcPr>
            <w:tcW w:w="850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35000</w:t>
            </w:r>
          </w:p>
        </w:tc>
      </w:tr>
      <w:tr w:rsidR="00B10C61" w:rsidRPr="00284E17" w:rsidTr="00917CC8">
        <w:trPr>
          <w:trHeight w:val="1623"/>
        </w:trPr>
        <w:tc>
          <w:tcPr>
            <w:tcW w:w="421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074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показатель качества: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 xml:space="preserve">количество вновь созданных, внедренных и </w:t>
            </w:r>
            <w:r w:rsidR="00774BA6">
              <w:rPr>
                <w:i w:val="0"/>
                <w:sz w:val="24"/>
                <w:szCs w:val="24"/>
                <w:lang w:val="ru-RU"/>
              </w:rPr>
              <w:t>м</w:t>
            </w:r>
            <w:r w:rsidRPr="00284E17">
              <w:rPr>
                <w:i w:val="0"/>
                <w:sz w:val="24"/>
                <w:szCs w:val="24"/>
              </w:rPr>
              <w:t>одер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низирован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ных инфор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мационных ресурсов</w:t>
            </w:r>
          </w:p>
        </w:tc>
        <w:tc>
          <w:tcPr>
            <w:tcW w:w="63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Ед.</w:t>
            </w:r>
          </w:p>
        </w:tc>
        <w:tc>
          <w:tcPr>
            <w:tcW w:w="86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</w:t>
            </w:r>
          </w:p>
        </w:tc>
      </w:tr>
    </w:tbl>
    <w:p w:rsidR="00774BA6" w:rsidRDefault="00774BA6"/>
    <w:p w:rsidR="00774BA6" w:rsidRDefault="00774BA6"/>
    <w:p w:rsidR="00774BA6" w:rsidRDefault="00774BA6"/>
    <w:p w:rsidR="00774BA6" w:rsidRDefault="00774BA6"/>
    <w:p w:rsidR="00917CC8" w:rsidRDefault="00917CC8"/>
    <w:p w:rsidR="00774BA6" w:rsidRDefault="00774BA6" w:rsidP="000E27EF">
      <w:pPr>
        <w:ind w:firstLine="0"/>
        <w:jc w:val="center"/>
      </w:pPr>
      <w:r>
        <w:t>2</w:t>
      </w:r>
    </w:p>
    <w:p w:rsidR="00774BA6" w:rsidRDefault="00774BA6" w:rsidP="000E27EF">
      <w:pPr>
        <w:ind w:firstLine="0"/>
      </w:pPr>
    </w:p>
    <w:tbl>
      <w:tblPr>
        <w:tblpPr w:leftFromText="180" w:rightFromText="180" w:vertAnchor="text" w:tblpX="-15" w:tblpY="1"/>
        <w:tblOverlap w:val="never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1418"/>
        <w:gridCol w:w="1074"/>
        <w:gridCol w:w="992"/>
        <w:gridCol w:w="709"/>
        <w:gridCol w:w="1418"/>
        <w:gridCol w:w="992"/>
        <w:gridCol w:w="992"/>
        <w:gridCol w:w="993"/>
        <w:gridCol w:w="1484"/>
        <w:gridCol w:w="632"/>
        <w:gridCol w:w="861"/>
        <w:gridCol w:w="851"/>
        <w:gridCol w:w="850"/>
      </w:tblGrid>
      <w:tr w:rsidR="00B10C61" w:rsidRPr="00284E17" w:rsidTr="00917CC8">
        <w:trPr>
          <w:trHeight w:val="1545"/>
        </w:trPr>
        <w:tc>
          <w:tcPr>
            <w:tcW w:w="421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Обеспече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ние благоприят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ного инвести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ционного климата в Томской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Позициони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рование инвести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ционных возможнос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 xml:space="preserve">тей </w:t>
            </w:r>
            <w:r w:rsidR="00774BA6">
              <w:rPr>
                <w:i w:val="0"/>
                <w:sz w:val="24"/>
                <w:szCs w:val="24"/>
                <w:lang w:val="ru-RU"/>
              </w:rPr>
              <w:t>Т</w:t>
            </w:r>
            <w:r w:rsidRPr="00284E17">
              <w:rPr>
                <w:i w:val="0"/>
                <w:sz w:val="24"/>
                <w:szCs w:val="24"/>
              </w:rPr>
              <w:t>ом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ской об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ласти.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Информи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рование инвесторов по вопро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сам улуч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шения инвести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ционного климата в регионе.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Проведение семинаров и иных мероприя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 xml:space="preserve">тий, </w:t>
            </w:r>
            <w:r w:rsidR="00917CC8">
              <w:rPr>
                <w:i w:val="0"/>
                <w:sz w:val="24"/>
                <w:szCs w:val="24"/>
                <w:lang w:val="ru-RU"/>
              </w:rPr>
              <w:t>н</w:t>
            </w:r>
            <w:r w:rsidRPr="00284E17">
              <w:rPr>
                <w:i w:val="0"/>
                <w:sz w:val="24"/>
                <w:szCs w:val="24"/>
              </w:rPr>
              <w:t>аправлен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ных на повышение качества работы с инвестора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ми</w:t>
            </w:r>
          </w:p>
        </w:tc>
        <w:tc>
          <w:tcPr>
            <w:tcW w:w="1074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01.2020</w:t>
            </w:r>
          </w:p>
        </w:tc>
        <w:tc>
          <w:tcPr>
            <w:tcW w:w="992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12.2022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Департамент</w:t>
            </w:r>
          </w:p>
        </w:tc>
        <w:tc>
          <w:tcPr>
            <w:tcW w:w="1418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0412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0116001600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240</w:t>
            </w:r>
          </w:p>
        </w:tc>
        <w:tc>
          <w:tcPr>
            <w:tcW w:w="992" w:type="dxa"/>
            <w:vMerge w:val="restart"/>
            <w:vAlign w:val="center"/>
          </w:tcPr>
          <w:p w:rsidR="00B10C61" w:rsidRPr="00284E17" w:rsidRDefault="00284E17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  <w:r w:rsidR="00B10C61" w:rsidRPr="00284E17">
              <w:rPr>
                <w:i w:val="0"/>
                <w:sz w:val="24"/>
                <w:szCs w:val="24"/>
              </w:rPr>
              <w:t>473,2</w:t>
            </w:r>
          </w:p>
        </w:tc>
        <w:tc>
          <w:tcPr>
            <w:tcW w:w="992" w:type="dxa"/>
            <w:vMerge w:val="restart"/>
            <w:vAlign w:val="center"/>
          </w:tcPr>
          <w:p w:rsidR="00B10C61" w:rsidRPr="00284E17" w:rsidRDefault="00284E17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  <w:r w:rsidR="00B10C61" w:rsidRPr="00284E17">
              <w:rPr>
                <w:i w:val="0"/>
                <w:sz w:val="24"/>
                <w:szCs w:val="24"/>
              </w:rPr>
              <w:t>473,2</w:t>
            </w:r>
          </w:p>
        </w:tc>
        <w:tc>
          <w:tcPr>
            <w:tcW w:w="993" w:type="dxa"/>
            <w:vMerge w:val="restart"/>
            <w:vAlign w:val="center"/>
          </w:tcPr>
          <w:p w:rsidR="00B10C61" w:rsidRPr="00284E17" w:rsidRDefault="00284E17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  <w:r w:rsidR="00B10C61" w:rsidRPr="00284E17">
              <w:rPr>
                <w:i w:val="0"/>
                <w:sz w:val="24"/>
                <w:szCs w:val="24"/>
              </w:rPr>
              <w:t>473,2</w:t>
            </w:r>
          </w:p>
        </w:tc>
        <w:tc>
          <w:tcPr>
            <w:tcW w:w="1484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показатель объема: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количество размещен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ных информа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ционных сообщений на наруж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ных носи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телях, светодиод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ных и Digital экранах, радиостан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циях</w:t>
            </w:r>
          </w:p>
        </w:tc>
        <w:tc>
          <w:tcPr>
            <w:tcW w:w="63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Ед.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24</w:t>
            </w:r>
          </w:p>
        </w:tc>
      </w:tr>
      <w:tr w:rsidR="00B10C61" w:rsidRPr="00284E17" w:rsidTr="00917CC8">
        <w:trPr>
          <w:trHeight w:val="1942"/>
        </w:trPr>
        <w:tc>
          <w:tcPr>
            <w:tcW w:w="421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074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показатель качества: количество участников и посети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="001E04BF">
              <w:rPr>
                <w:i w:val="0"/>
                <w:sz w:val="24"/>
                <w:szCs w:val="24"/>
              </w:rPr>
              <w:t xml:space="preserve">телей </w:t>
            </w:r>
            <w:r w:rsidRPr="00284E17">
              <w:rPr>
                <w:i w:val="0"/>
                <w:sz w:val="24"/>
                <w:szCs w:val="24"/>
              </w:rPr>
              <w:t>мероприя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тий</w:t>
            </w:r>
          </w:p>
        </w:tc>
        <w:tc>
          <w:tcPr>
            <w:tcW w:w="63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Ед.</w:t>
            </w:r>
          </w:p>
        </w:tc>
        <w:tc>
          <w:tcPr>
            <w:tcW w:w="86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100</w:t>
            </w:r>
          </w:p>
        </w:tc>
      </w:tr>
    </w:tbl>
    <w:p w:rsidR="00774BA6" w:rsidRDefault="00774BA6"/>
    <w:p w:rsidR="00774BA6" w:rsidRDefault="00774BA6"/>
    <w:p w:rsidR="00774BA6" w:rsidRDefault="00774BA6"/>
    <w:p w:rsidR="00774BA6" w:rsidRDefault="00774BA6"/>
    <w:p w:rsidR="00774BA6" w:rsidRDefault="00774BA6"/>
    <w:p w:rsidR="00774BA6" w:rsidRDefault="00774BA6"/>
    <w:p w:rsidR="000373FE" w:rsidRDefault="000373FE" w:rsidP="00774BA6">
      <w:pPr>
        <w:ind w:firstLine="0"/>
        <w:jc w:val="center"/>
      </w:pPr>
    </w:p>
    <w:p w:rsidR="00774BA6" w:rsidRDefault="00774BA6" w:rsidP="00774BA6">
      <w:pPr>
        <w:ind w:firstLine="0"/>
        <w:jc w:val="center"/>
      </w:pPr>
      <w:r>
        <w:t>3</w:t>
      </w:r>
    </w:p>
    <w:p w:rsidR="00774BA6" w:rsidRDefault="00774BA6" w:rsidP="00774BA6">
      <w:pPr>
        <w:ind w:firstLine="0"/>
      </w:pPr>
    </w:p>
    <w:tbl>
      <w:tblPr>
        <w:tblpPr w:leftFromText="180" w:rightFromText="180" w:vertAnchor="text" w:tblpX="-15" w:tblpY="1"/>
        <w:tblOverlap w:val="never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1418"/>
        <w:gridCol w:w="1074"/>
        <w:gridCol w:w="992"/>
        <w:gridCol w:w="709"/>
        <w:gridCol w:w="1418"/>
        <w:gridCol w:w="992"/>
        <w:gridCol w:w="992"/>
        <w:gridCol w:w="993"/>
        <w:gridCol w:w="1484"/>
        <w:gridCol w:w="632"/>
        <w:gridCol w:w="861"/>
        <w:gridCol w:w="851"/>
        <w:gridCol w:w="850"/>
      </w:tblGrid>
      <w:tr w:rsidR="00B10C61" w:rsidRPr="00284E17" w:rsidTr="00917CC8">
        <w:trPr>
          <w:trHeight w:val="2855"/>
        </w:trPr>
        <w:tc>
          <w:tcPr>
            <w:tcW w:w="421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Государ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ственная поддержка инвести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ционной деятель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Предо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ставление субсидий на возмеще</w:t>
            </w:r>
            <w:r w:rsidR="00917CC8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ние части затрат в связи с производ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ством (реализа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цией) товаров, выполне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нием работ, оказанием услуг в рамках реализации инвести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ционных проектов.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Организа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ция аудита сведений, предостав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ляемых инвестора</w:t>
            </w:r>
            <w:r w:rsidR="00774BA6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ми при получении государ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ственной поддержки</w:t>
            </w:r>
          </w:p>
        </w:tc>
        <w:tc>
          <w:tcPr>
            <w:tcW w:w="1074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01.2020</w:t>
            </w:r>
          </w:p>
        </w:tc>
        <w:tc>
          <w:tcPr>
            <w:tcW w:w="992" w:type="dxa"/>
            <w:vMerge w:val="restart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  <w:lang w:val="en-US"/>
              </w:rPr>
            </w:pPr>
            <w:r w:rsidRPr="00284E17">
              <w:rPr>
                <w:i w:val="0"/>
                <w:sz w:val="24"/>
                <w:szCs w:val="24"/>
              </w:rPr>
              <w:t>12.2022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Департамент</w:t>
            </w:r>
          </w:p>
        </w:tc>
        <w:tc>
          <w:tcPr>
            <w:tcW w:w="1418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0412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0116001620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810</w:t>
            </w:r>
          </w:p>
        </w:tc>
        <w:tc>
          <w:tcPr>
            <w:tcW w:w="99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18400,0</w:t>
            </w:r>
          </w:p>
        </w:tc>
        <w:tc>
          <w:tcPr>
            <w:tcW w:w="99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18400,0</w:t>
            </w:r>
          </w:p>
        </w:tc>
        <w:tc>
          <w:tcPr>
            <w:tcW w:w="993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18400,0</w:t>
            </w:r>
          </w:p>
        </w:tc>
        <w:tc>
          <w:tcPr>
            <w:tcW w:w="1484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показатель объема: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количество новых проектов, по которым предос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тавляется государ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ственная поддержка</w:t>
            </w:r>
          </w:p>
        </w:tc>
        <w:tc>
          <w:tcPr>
            <w:tcW w:w="63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Ед.</w:t>
            </w:r>
          </w:p>
        </w:tc>
        <w:tc>
          <w:tcPr>
            <w:tcW w:w="86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3</w:t>
            </w:r>
          </w:p>
        </w:tc>
      </w:tr>
      <w:tr w:rsidR="00B10C61" w:rsidRPr="00284E17" w:rsidTr="00917CC8">
        <w:trPr>
          <w:trHeight w:val="221"/>
        </w:trPr>
        <w:tc>
          <w:tcPr>
            <w:tcW w:w="421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074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0412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0116001610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240</w:t>
            </w:r>
          </w:p>
        </w:tc>
        <w:tc>
          <w:tcPr>
            <w:tcW w:w="99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100,0</w:t>
            </w:r>
          </w:p>
        </w:tc>
        <w:tc>
          <w:tcPr>
            <w:tcW w:w="1484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показатель качества: количество инвести</w:t>
            </w:r>
            <w:r w:rsidR="001E04BF">
              <w:rPr>
                <w:i w:val="0"/>
                <w:sz w:val="24"/>
                <w:szCs w:val="24"/>
                <w:lang w:val="ru-RU"/>
              </w:rPr>
              <w:t>-</w:t>
            </w:r>
            <w:r w:rsidRPr="00284E17">
              <w:rPr>
                <w:i w:val="0"/>
                <w:sz w:val="24"/>
                <w:szCs w:val="24"/>
              </w:rPr>
              <w:t>ционных проектов, в отношении которых</w:t>
            </w:r>
          </w:p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проведен аудит</w:t>
            </w:r>
          </w:p>
        </w:tc>
        <w:tc>
          <w:tcPr>
            <w:tcW w:w="63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Ед.</w:t>
            </w:r>
          </w:p>
        </w:tc>
        <w:tc>
          <w:tcPr>
            <w:tcW w:w="86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3</w:t>
            </w:r>
          </w:p>
        </w:tc>
      </w:tr>
      <w:tr w:rsidR="00B10C61" w:rsidRPr="00284E17" w:rsidTr="00917CC8">
        <w:trPr>
          <w:trHeight w:val="297"/>
        </w:trPr>
        <w:tc>
          <w:tcPr>
            <w:tcW w:w="421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7028" w:type="dxa"/>
            <w:gridSpan w:val="6"/>
            <w:vAlign w:val="center"/>
          </w:tcPr>
          <w:p w:rsidR="00B10C61" w:rsidRPr="00284E17" w:rsidRDefault="00B10C61" w:rsidP="00917CC8">
            <w:pPr>
              <w:pStyle w:val="2"/>
              <w:jc w:val="left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21334,9</w:t>
            </w:r>
          </w:p>
        </w:tc>
        <w:tc>
          <w:tcPr>
            <w:tcW w:w="992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21334,9</w:t>
            </w:r>
          </w:p>
        </w:tc>
        <w:tc>
          <w:tcPr>
            <w:tcW w:w="993" w:type="dxa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21433,9</w:t>
            </w:r>
          </w:p>
        </w:tc>
        <w:tc>
          <w:tcPr>
            <w:tcW w:w="4678" w:type="dxa"/>
            <w:gridSpan w:val="5"/>
            <w:vAlign w:val="center"/>
          </w:tcPr>
          <w:p w:rsidR="00B10C61" w:rsidRPr="00284E17" w:rsidRDefault="00B10C61" w:rsidP="00917CC8">
            <w:pPr>
              <w:pStyle w:val="2"/>
              <w:jc w:val="center"/>
              <w:rPr>
                <w:i w:val="0"/>
                <w:sz w:val="24"/>
                <w:szCs w:val="24"/>
              </w:rPr>
            </w:pPr>
            <w:r w:rsidRPr="00284E17">
              <w:rPr>
                <w:i w:val="0"/>
                <w:sz w:val="24"/>
                <w:szCs w:val="24"/>
              </w:rPr>
              <w:t>х</w:t>
            </w:r>
          </w:p>
        </w:tc>
      </w:tr>
    </w:tbl>
    <w:p w:rsidR="009E068A" w:rsidRDefault="009E068A" w:rsidP="000B517C">
      <w:pPr>
        <w:ind w:firstLine="0"/>
        <w:rPr>
          <w:szCs w:val="26"/>
        </w:rPr>
      </w:pPr>
    </w:p>
    <w:sectPr w:rsidR="009E068A" w:rsidSect="000E27EF">
      <w:headerReference w:type="default" r:id="rId11"/>
      <w:footerReference w:type="default" r:id="rId12"/>
      <w:headerReference w:type="first" r:id="rId13"/>
      <w:pgSz w:w="16838" w:h="11906" w:orient="landscape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76" w:rsidRDefault="00D93876">
      <w:r>
        <w:separator/>
      </w:r>
    </w:p>
  </w:endnote>
  <w:endnote w:type="continuationSeparator" w:id="0">
    <w:p w:rsidR="00D93876" w:rsidRDefault="00D9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3AE" w:rsidRDefault="00D433AE">
    <w:pPr>
      <w:pStyle w:val="a3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76" w:rsidRDefault="00D93876">
      <w:r>
        <w:separator/>
      </w:r>
    </w:p>
  </w:footnote>
  <w:footnote w:type="continuationSeparator" w:id="0">
    <w:p w:rsidR="00D93876" w:rsidRDefault="00D93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C69" w:rsidRPr="000373FE" w:rsidRDefault="00182C69" w:rsidP="000373FE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B3" w:rsidRDefault="004F02B3" w:rsidP="004F02B3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827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DED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C6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EF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940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688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8840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108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50C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AE6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4C1B4A"/>
    <w:multiLevelType w:val="hybridMultilevel"/>
    <w:tmpl w:val="1F1CC6FC"/>
    <w:lvl w:ilvl="0" w:tplc="D7381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22"/>
    <w:rsid w:val="0002243A"/>
    <w:rsid w:val="00030B85"/>
    <w:rsid w:val="000373FE"/>
    <w:rsid w:val="0004399D"/>
    <w:rsid w:val="00047567"/>
    <w:rsid w:val="00047AD7"/>
    <w:rsid w:val="00057EEA"/>
    <w:rsid w:val="000664A6"/>
    <w:rsid w:val="00084185"/>
    <w:rsid w:val="000845CE"/>
    <w:rsid w:val="00084D62"/>
    <w:rsid w:val="000866F9"/>
    <w:rsid w:val="00087ED0"/>
    <w:rsid w:val="0009009B"/>
    <w:rsid w:val="000A32EE"/>
    <w:rsid w:val="000B517C"/>
    <w:rsid w:val="000C4CA8"/>
    <w:rsid w:val="000C66A5"/>
    <w:rsid w:val="000C6D34"/>
    <w:rsid w:val="000D26D0"/>
    <w:rsid w:val="000E14E0"/>
    <w:rsid w:val="000E2759"/>
    <w:rsid w:val="000E27EF"/>
    <w:rsid w:val="000E6578"/>
    <w:rsid w:val="000F447F"/>
    <w:rsid w:val="0010560B"/>
    <w:rsid w:val="001064B6"/>
    <w:rsid w:val="001067CE"/>
    <w:rsid w:val="0011068F"/>
    <w:rsid w:val="0011460B"/>
    <w:rsid w:val="00120CD2"/>
    <w:rsid w:val="00123FE6"/>
    <w:rsid w:val="00124BD2"/>
    <w:rsid w:val="00125243"/>
    <w:rsid w:val="00126133"/>
    <w:rsid w:val="00126A7A"/>
    <w:rsid w:val="00157628"/>
    <w:rsid w:val="001614B9"/>
    <w:rsid w:val="00177F6C"/>
    <w:rsid w:val="001820CF"/>
    <w:rsid w:val="00182C69"/>
    <w:rsid w:val="00183040"/>
    <w:rsid w:val="00191A15"/>
    <w:rsid w:val="0019359D"/>
    <w:rsid w:val="001A6DC4"/>
    <w:rsid w:val="001B0F6F"/>
    <w:rsid w:val="001B2726"/>
    <w:rsid w:val="001E04BF"/>
    <w:rsid w:val="001E1CC4"/>
    <w:rsid w:val="001E2AB8"/>
    <w:rsid w:val="001F3830"/>
    <w:rsid w:val="001F617A"/>
    <w:rsid w:val="00204058"/>
    <w:rsid w:val="002128C5"/>
    <w:rsid w:val="00231745"/>
    <w:rsid w:val="002330A1"/>
    <w:rsid w:val="00246802"/>
    <w:rsid w:val="00261D5F"/>
    <w:rsid w:val="00275780"/>
    <w:rsid w:val="00277BC6"/>
    <w:rsid w:val="00280174"/>
    <w:rsid w:val="00280375"/>
    <w:rsid w:val="00282659"/>
    <w:rsid w:val="00284D22"/>
    <w:rsid w:val="00284E17"/>
    <w:rsid w:val="0028598B"/>
    <w:rsid w:val="00290331"/>
    <w:rsid w:val="002A0CBB"/>
    <w:rsid w:val="002A6126"/>
    <w:rsid w:val="002A756B"/>
    <w:rsid w:val="002B44E4"/>
    <w:rsid w:val="002D188F"/>
    <w:rsid w:val="002D3AEA"/>
    <w:rsid w:val="002D7215"/>
    <w:rsid w:val="002E7D32"/>
    <w:rsid w:val="002F014F"/>
    <w:rsid w:val="002F0803"/>
    <w:rsid w:val="00307BB3"/>
    <w:rsid w:val="003140F5"/>
    <w:rsid w:val="00315D25"/>
    <w:rsid w:val="003178CD"/>
    <w:rsid w:val="003553BA"/>
    <w:rsid w:val="0035658E"/>
    <w:rsid w:val="0037011E"/>
    <w:rsid w:val="00377624"/>
    <w:rsid w:val="00387ADB"/>
    <w:rsid w:val="00392CE6"/>
    <w:rsid w:val="003960EA"/>
    <w:rsid w:val="003A09AC"/>
    <w:rsid w:val="003A57C0"/>
    <w:rsid w:val="003A61DE"/>
    <w:rsid w:val="003A7DD5"/>
    <w:rsid w:val="003B143D"/>
    <w:rsid w:val="003B3E77"/>
    <w:rsid w:val="003C3D8F"/>
    <w:rsid w:val="003C7A17"/>
    <w:rsid w:val="003D71D6"/>
    <w:rsid w:val="003F3367"/>
    <w:rsid w:val="00401878"/>
    <w:rsid w:val="004101B0"/>
    <w:rsid w:val="00413AF6"/>
    <w:rsid w:val="004167A4"/>
    <w:rsid w:val="004265D1"/>
    <w:rsid w:val="00430374"/>
    <w:rsid w:val="004314FA"/>
    <w:rsid w:val="00443531"/>
    <w:rsid w:val="004468A4"/>
    <w:rsid w:val="00446FBF"/>
    <w:rsid w:val="0046238B"/>
    <w:rsid w:val="004646B9"/>
    <w:rsid w:val="00471D52"/>
    <w:rsid w:val="00472041"/>
    <w:rsid w:val="00474B8F"/>
    <w:rsid w:val="00485525"/>
    <w:rsid w:val="004867DC"/>
    <w:rsid w:val="004A359E"/>
    <w:rsid w:val="004A40B5"/>
    <w:rsid w:val="004B7998"/>
    <w:rsid w:val="004C7D77"/>
    <w:rsid w:val="004F02B3"/>
    <w:rsid w:val="004F4AFA"/>
    <w:rsid w:val="005164ED"/>
    <w:rsid w:val="0052796D"/>
    <w:rsid w:val="0056028F"/>
    <w:rsid w:val="00567BD3"/>
    <w:rsid w:val="00571E63"/>
    <w:rsid w:val="005875F8"/>
    <w:rsid w:val="005958E8"/>
    <w:rsid w:val="005C4454"/>
    <w:rsid w:val="005D201D"/>
    <w:rsid w:val="005D5C6E"/>
    <w:rsid w:val="005D69D0"/>
    <w:rsid w:val="005E31B4"/>
    <w:rsid w:val="005F011F"/>
    <w:rsid w:val="005F2A9A"/>
    <w:rsid w:val="005F4F67"/>
    <w:rsid w:val="0060210A"/>
    <w:rsid w:val="006025A7"/>
    <w:rsid w:val="00605088"/>
    <w:rsid w:val="00621630"/>
    <w:rsid w:val="00626E7E"/>
    <w:rsid w:val="006322E8"/>
    <w:rsid w:val="006352C3"/>
    <w:rsid w:val="0063697A"/>
    <w:rsid w:val="00641E1D"/>
    <w:rsid w:val="00644837"/>
    <w:rsid w:val="006507D0"/>
    <w:rsid w:val="00650E76"/>
    <w:rsid w:val="00672BBF"/>
    <w:rsid w:val="00681234"/>
    <w:rsid w:val="006824D4"/>
    <w:rsid w:val="006A0C32"/>
    <w:rsid w:val="006A79D3"/>
    <w:rsid w:val="006C2D58"/>
    <w:rsid w:val="006D624D"/>
    <w:rsid w:val="006E3164"/>
    <w:rsid w:val="006E6CD9"/>
    <w:rsid w:val="006E755F"/>
    <w:rsid w:val="006E78FA"/>
    <w:rsid w:val="006F394A"/>
    <w:rsid w:val="007037B7"/>
    <w:rsid w:val="00727AD9"/>
    <w:rsid w:val="007336EC"/>
    <w:rsid w:val="00735446"/>
    <w:rsid w:val="00747E26"/>
    <w:rsid w:val="00750CC6"/>
    <w:rsid w:val="00751FFE"/>
    <w:rsid w:val="00754207"/>
    <w:rsid w:val="00761A71"/>
    <w:rsid w:val="00763599"/>
    <w:rsid w:val="00771CE9"/>
    <w:rsid w:val="00774BA6"/>
    <w:rsid w:val="00777F6D"/>
    <w:rsid w:val="007802B0"/>
    <w:rsid w:val="00780A75"/>
    <w:rsid w:val="00782ADD"/>
    <w:rsid w:val="00792741"/>
    <w:rsid w:val="007A7E45"/>
    <w:rsid w:val="007B0927"/>
    <w:rsid w:val="007B12B6"/>
    <w:rsid w:val="007C2BC0"/>
    <w:rsid w:val="007C5877"/>
    <w:rsid w:val="007C713E"/>
    <w:rsid w:val="007E44D6"/>
    <w:rsid w:val="007F3334"/>
    <w:rsid w:val="00815C32"/>
    <w:rsid w:val="0081629D"/>
    <w:rsid w:val="008169AB"/>
    <w:rsid w:val="0082040E"/>
    <w:rsid w:val="00820F2A"/>
    <w:rsid w:val="00821567"/>
    <w:rsid w:val="0084030A"/>
    <w:rsid w:val="00842B74"/>
    <w:rsid w:val="00846F45"/>
    <w:rsid w:val="00860F8A"/>
    <w:rsid w:val="008638AA"/>
    <w:rsid w:val="00865A37"/>
    <w:rsid w:val="00870885"/>
    <w:rsid w:val="00884F81"/>
    <w:rsid w:val="00895EE3"/>
    <w:rsid w:val="008A7E2B"/>
    <w:rsid w:val="008B1336"/>
    <w:rsid w:val="008B5204"/>
    <w:rsid w:val="008C1BC4"/>
    <w:rsid w:val="008D1C51"/>
    <w:rsid w:val="008E49FA"/>
    <w:rsid w:val="008E5C1E"/>
    <w:rsid w:val="008F4D13"/>
    <w:rsid w:val="00904263"/>
    <w:rsid w:val="0090699D"/>
    <w:rsid w:val="00913E04"/>
    <w:rsid w:val="00917CC8"/>
    <w:rsid w:val="00932758"/>
    <w:rsid w:val="00935B53"/>
    <w:rsid w:val="009447BD"/>
    <w:rsid w:val="00946EAB"/>
    <w:rsid w:val="00950F14"/>
    <w:rsid w:val="00963A57"/>
    <w:rsid w:val="00963B48"/>
    <w:rsid w:val="009659AC"/>
    <w:rsid w:val="00972366"/>
    <w:rsid w:val="009743F7"/>
    <w:rsid w:val="0097790F"/>
    <w:rsid w:val="009832C6"/>
    <w:rsid w:val="0098472D"/>
    <w:rsid w:val="00997B2E"/>
    <w:rsid w:val="009A2BF2"/>
    <w:rsid w:val="009A4F36"/>
    <w:rsid w:val="009B20F5"/>
    <w:rsid w:val="009B379C"/>
    <w:rsid w:val="009B7467"/>
    <w:rsid w:val="009C26B7"/>
    <w:rsid w:val="009C6304"/>
    <w:rsid w:val="009E068A"/>
    <w:rsid w:val="009E4C37"/>
    <w:rsid w:val="00A026F4"/>
    <w:rsid w:val="00A16BBB"/>
    <w:rsid w:val="00A46E56"/>
    <w:rsid w:val="00A601C3"/>
    <w:rsid w:val="00A76ECC"/>
    <w:rsid w:val="00A86229"/>
    <w:rsid w:val="00A90ABD"/>
    <w:rsid w:val="00A96148"/>
    <w:rsid w:val="00AA519A"/>
    <w:rsid w:val="00AA649D"/>
    <w:rsid w:val="00AA6E41"/>
    <w:rsid w:val="00AB63A0"/>
    <w:rsid w:val="00AC2C1D"/>
    <w:rsid w:val="00AC64BE"/>
    <w:rsid w:val="00AD11CA"/>
    <w:rsid w:val="00AD149B"/>
    <w:rsid w:val="00AD3D4C"/>
    <w:rsid w:val="00AE003E"/>
    <w:rsid w:val="00AE01CE"/>
    <w:rsid w:val="00B067D7"/>
    <w:rsid w:val="00B10C61"/>
    <w:rsid w:val="00B24CA2"/>
    <w:rsid w:val="00B42342"/>
    <w:rsid w:val="00B458FD"/>
    <w:rsid w:val="00B462BC"/>
    <w:rsid w:val="00B600E4"/>
    <w:rsid w:val="00B60861"/>
    <w:rsid w:val="00B85B6B"/>
    <w:rsid w:val="00B95E95"/>
    <w:rsid w:val="00B97504"/>
    <w:rsid w:val="00BA33A0"/>
    <w:rsid w:val="00BC1AE5"/>
    <w:rsid w:val="00BC6299"/>
    <w:rsid w:val="00BC7229"/>
    <w:rsid w:val="00BE00D3"/>
    <w:rsid w:val="00BE4F1B"/>
    <w:rsid w:val="00BE6579"/>
    <w:rsid w:val="00C0303F"/>
    <w:rsid w:val="00C05C42"/>
    <w:rsid w:val="00C05F42"/>
    <w:rsid w:val="00C12BFC"/>
    <w:rsid w:val="00C16818"/>
    <w:rsid w:val="00C17C41"/>
    <w:rsid w:val="00C24713"/>
    <w:rsid w:val="00C27638"/>
    <w:rsid w:val="00C3565A"/>
    <w:rsid w:val="00C46C36"/>
    <w:rsid w:val="00C60957"/>
    <w:rsid w:val="00C81CE2"/>
    <w:rsid w:val="00C8677A"/>
    <w:rsid w:val="00C95F8B"/>
    <w:rsid w:val="00CD1ACD"/>
    <w:rsid w:val="00CE77EF"/>
    <w:rsid w:val="00CF2C74"/>
    <w:rsid w:val="00D047BE"/>
    <w:rsid w:val="00D125F8"/>
    <w:rsid w:val="00D20F23"/>
    <w:rsid w:val="00D21BC7"/>
    <w:rsid w:val="00D35B82"/>
    <w:rsid w:val="00D433AE"/>
    <w:rsid w:val="00D6205E"/>
    <w:rsid w:val="00D63727"/>
    <w:rsid w:val="00D65085"/>
    <w:rsid w:val="00D6759B"/>
    <w:rsid w:val="00D75FCE"/>
    <w:rsid w:val="00D87050"/>
    <w:rsid w:val="00D936C4"/>
    <w:rsid w:val="00D93876"/>
    <w:rsid w:val="00D97AD3"/>
    <w:rsid w:val="00DA154D"/>
    <w:rsid w:val="00DB6B16"/>
    <w:rsid w:val="00DB734C"/>
    <w:rsid w:val="00DC6887"/>
    <w:rsid w:val="00DD34C1"/>
    <w:rsid w:val="00DD59F7"/>
    <w:rsid w:val="00DE5808"/>
    <w:rsid w:val="00DF3D8A"/>
    <w:rsid w:val="00E11E96"/>
    <w:rsid w:val="00E15AE9"/>
    <w:rsid w:val="00E2165F"/>
    <w:rsid w:val="00E22FE7"/>
    <w:rsid w:val="00E2782B"/>
    <w:rsid w:val="00E3259B"/>
    <w:rsid w:val="00E716F1"/>
    <w:rsid w:val="00E8167A"/>
    <w:rsid w:val="00E85B1F"/>
    <w:rsid w:val="00E93879"/>
    <w:rsid w:val="00E971F3"/>
    <w:rsid w:val="00EA30B7"/>
    <w:rsid w:val="00EA5DA8"/>
    <w:rsid w:val="00EC168E"/>
    <w:rsid w:val="00EC2E25"/>
    <w:rsid w:val="00EC5A61"/>
    <w:rsid w:val="00EE3504"/>
    <w:rsid w:val="00EE768B"/>
    <w:rsid w:val="00EF27F6"/>
    <w:rsid w:val="00EF5F6E"/>
    <w:rsid w:val="00F04197"/>
    <w:rsid w:val="00F06129"/>
    <w:rsid w:val="00F160D5"/>
    <w:rsid w:val="00F342AF"/>
    <w:rsid w:val="00F34C37"/>
    <w:rsid w:val="00F540D8"/>
    <w:rsid w:val="00F5764D"/>
    <w:rsid w:val="00F57CA2"/>
    <w:rsid w:val="00F674FC"/>
    <w:rsid w:val="00F70A4B"/>
    <w:rsid w:val="00F724E6"/>
    <w:rsid w:val="00F730F6"/>
    <w:rsid w:val="00F75739"/>
    <w:rsid w:val="00F76AEE"/>
    <w:rsid w:val="00F83E28"/>
    <w:rsid w:val="00F9140D"/>
    <w:rsid w:val="00F944CC"/>
    <w:rsid w:val="00F95C6E"/>
    <w:rsid w:val="00FA62BA"/>
    <w:rsid w:val="00FC2CE8"/>
    <w:rsid w:val="00FC73BB"/>
    <w:rsid w:val="00FD0FC3"/>
    <w:rsid w:val="00FD1F6F"/>
    <w:rsid w:val="00FD25EE"/>
    <w:rsid w:val="00FD6A40"/>
    <w:rsid w:val="00FF16C1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tabs>
        <w:tab w:val="left" w:pos="787"/>
      </w:tabs>
      <w:spacing w:before="5" w:line="226" w:lineRule="exact"/>
      <w:ind w:firstLine="0"/>
      <w:jc w:val="both"/>
      <w:outlineLvl w:val="1"/>
    </w:pPr>
    <w:rPr>
      <w:bCs/>
      <w:i/>
      <w:iCs/>
      <w:color w:val="000000"/>
      <w:spacing w:val="-5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Pr>
      <w:rFonts w:ascii="Times New Roman" w:hAnsi="Times New Roman" w:cs="Times New Roman"/>
      <w:bCs/>
      <w:i/>
      <w:iCs/>
      <w:color w:val="000000"/>
      <w:spacing w:val="-5"/>
      <w:sz w:val="20"/>
      <w:szCs w:val="20"/>
      <w:shd w:val="clear" w:color="auto" w:fill="FFFFFF"/>
      <w:lang w:val="x-none" w:eastAsia="ru-RU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a4">
    <w:name w:val="Нижний колонтитул Знак"/>
    <w:link w:val="a3"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5">
    <w:name w:val="Адресат"/>
    <w:basedOn w:val="a"/>
    <w:pPr>
      <w:spacing w:before="120"/>
      <w:ind w:firstLine="0"/>
    </w:pPr>
    <w:rPr>
      <w:b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H4">
    <w:name w:val="H4"/>
    <w:basedOn w:val="a"/>
    <w:next w:val="a"/>
    <w:pPr>
      <w:keepNext/>
      <w:spacing w:before="100" w:after="100"/>
      <w:ind w:firstLine="0"/>
      <w:outlineLvl w:val="4"/>
    </w:pPr>
    <w:rPr>
      <w:b/>
      <w:sz w:val="24"/>
    </w:rPr>
  </w:style>
  <w:style w:type="paragraph" w:customStyle="1" w:styleId="10">
    <w:name w:val="Знак1 Знак Знак Знак"/>
    <w:basedOn w:val="a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0"/>
      <w:lang w:val="x-none"/>
    </w:rPr>
  </w:style>
  <w:style w:type="character" w:customStyle="1" w:styleId="a7">
    <w:name w:val="Верхний колонтитул Знак"/>
    <w:link w:val="a6"/>
    <w:uiPriority w:val="99"/>
    <w:locked/>
    <w:rPr>
      <w:rFonts w:ascii="Times New Roman" w:hAnsi="Times New Roman" w:cs="Times New Roman"/>
      <w:b/>
      <w:caps/>
      <w:sz w:val="20"/>
      <w:szCs w:val="20"/>
      <w:lang w:val="x-none" w:eastAsia="ru-RU"/>
    </w:rPr>
  </w:style>
  <w:style w:type="paragraph" w:customStyle="1" w:styleId="a8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9">
    <w:name w:val="Адресные реквизиты"/>
    <w:basedOn w:val="aa"/>
    <w:next w:val="aa"/>
    <w:pPr>
      <w:spacing w:after="0"/>
      <w:ind w:firstLine="0"/>
    </w:pPr>
    <w:rPr>
      <w:sz w:val="16"/>
    </w:rPr>
  </w:style>
  <w:style w:type="paragraph" w:styleId="aa">
    <w:name w:val="Body Text"/>
    <w:basedOn w:val="a"/>
    <w:link w:val="ab"/>
    <w:semiHidden/>
    <w:pPr>
      <w:spacing w:after="120"/>
    </w:pPr>
    <w:rPr>
      <w:sz w:val="20"/>
      <w:lang w:val="x-none"/>
    </w:rPr>
  </w:style>
  <w:style w:type="character" w:customStyle="1" w:styleId="ab">
    <w:name w:val="Основной текст Знак"/>
    <w:link w:val="aa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Balloon Text"/>
    <w:basedOn w:val="a"/>
    <w:link w:val="ad"/>
    <w:semiHidden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semiHidden/>
    <w:locked/>
    <w:rPr>
      <w:rFonts w:ascii="Tahoma" w:hAnsi="Tahoma" w:cs="Tahoma"/>
      <w:sz w:val="16"/>
      <w:szCs w:val="16"/>
      <w:lang w:val="x-none" w:eastAsia="ru-RU"/>
    </w:rPr>
  </w:style>
  <w:style w:type="paragraph" w:customStyle="1" w:styleId="ae">
    <w:name w:val="Текст док"/>
    <w:basedOn w:val="a"/>
    <w:pPr>
      <w:suppressAutoHyphens/>
      <w:jc w:val="both"/>
    </w:pPr>
    <w:rPr>
      <w:rFonts w:eastAsia="Times New Roman" w:cs="Calibri"/>
      <w:sz w:val="28"/>
      <w:lang w:eastAsia="ar-SA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paragraph" w:customStyle="1" w:styleId="af1">
    <w:name w:val="Кабинет"/>
    <w:basedOn w:val="a"/>
    <w:pPr>
      <w:ind w:firstLine="0"/>
      <w:jc w:val="center"/>
    </w:pPr>
    <w:rPr>
      <w:rFonts w:eastAsia="Times New Roman"/>
      <w:sz w:val="24"/>
    </w:rPr>
  </w:style>
  <w:style w:type="paragraph" w:customStyle="1" w:styleId="af2">
    <w:name w:val="Должность"/>
    <w:basedOn w:val="a"/>
    <w:next w:val="af3"/>
    <w:pPr>
      <w:ind w:firstLine="0"/>
    </w:pPr>
    <w:rPr>
      <w:rFonts w:eastAsia="Times New Roman"/>
      <w:i/>
      <w:color w:val="000000"/>
      <w:sz w:val="24"/>
    </w:rPr>
  </w:style>
  <w:style w:type="paragraph" w:customStyle="1" w:styleId="af3">
    <w:name w:val="ФИО"/>
    <w:basedOn w:val="a"/>
    <w:link w:val="af4"/>
    <w:pPr>
      <w:ind w:firstLine="0"/>
    </w:pPr>
    <w:rPr>
      <w:rFonts w:ascii="Calibri" w:hAnsi="Calibri"/>
      <w:b/>
      <w:sz w:val="24"/>
    </w:rPr>
  </w:style>
  <w:style w:type="paragraph" w:customStyle="1" w:styleId="af5">
    <w:name w:val="Телефон"/>
    <w:basedOn w:val="a"/>
    <w:pPr>
      <w:ind w:firstLine="0"/>
      <w:jc w:val="center"/>
    </w:pPr>
    <w:rPr>
      <w:rFonts w:eastAsia="Times New Roman"/>
      <w:b/>
      <w:sz w:val="24"/>
    </w:rPr>
  </w:style>
  <w:style w:type="character" w:styleId="af6">
    <w:name w:val="Hyperlink"/>
    <w:rPr>
      <w:color w:val="0000FF"/>
      <w:u w:val="single"/>
    </w:rPr>
  </w:style>
  <w:style w:type="character" w:customStyle="1" w:styleId="af4">
    <w:name w:val="ФИО Знак"/>
    <w:link w:val="af3"/>
    <w:rPr>
      <w:b/>
      <w:sz w:val="24"/>
      <w:lang w:val="ru-RU" w:eastAsia="ru-RU" w:bidi="ar-SA"/>
    </w:rPr>
  </w:style>
  <w:style w:type="paragraph" w:customStyle="1" w:styleId="ConsPlusTitle">
    <w:name w:val="ConsPlusTitle"/>
    <w:rsid w:val="009327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3A61D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f7">
    <w:name w:val="Table Grid"/>
    <w:basedOn w:val="a1"/>
    <w:locked/>
    <w:rsid w:val="003A61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o">
    <w:name w:val="fio"/>
    <w:basedOn w:val="a0"/>
    <w:rsid w:val="00CF2C74"/>
  </w:style>
  <w:style w:type="character" w:customStyle="1" w:styleId="11">
    <w:name w:val="Название1"/>
    <w:basedOn w:val="a0"/>
    <w:rsid w:val="00CF2C74"/>
  </w:style>
  <w:style w:type="paragraph" w:customStyle="1" w:styleId="ConsPlusNormal">
    <w:name w:val="ConsPlusNormal"/>
    <w:rsid w:val="00FD25EE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0">
    <w:name w:val="Основной текст с отступом Знак"/>
    <w:link w:val="af"/>
    <w:rsid w:val="009B20F5"/>
    <w:rPr>
      <w:rFonts w:ascii="Times New Roman" w:hAnsi="Times New Roman"/>
      <w:sz w:val="26"/>
    </w:rPr>
  </w:style>
  <w:style w:type="paragraph" w:styleId="af8">
    <w:name w:val="No Spacing"/>
    <w:uiPriority w:val="1"/>
    <w:qFormat/>
    <w:rsid w:val="000B517C"/>
    <w:pPr>
      <w:ind w:firstLine="709"/>
    </w:pPr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tabs>
        <w:tab w:val="left" w:pos="787"/>
      </w:tabs>
      <w:spacing w:before="5" w:line="226" w:lineRule="exact"/>
      <w:ind w:firstLine="0"/>
      <w:jc w:val="both"/>
      <w:outlineLvl w:val="1"/>
    </w:pPr>
    <w:rPr>
      <w:bCs/>
      <w:i/>
      <w:iCs/>
      <w:color w:val="000000"/>
      <w:spacing w:val="-5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Pr>
      <w:rFonts w:ascii="Times New Roman" w:hAnsi="Times New Roman" w:cs="Times New Roman"/>
      <w:bCs/>
      <w:i/>
      <w:iCs/>
      <w:color w:val="000000"/>
      <w:spacing w:val="-5"/>
      <w:sz w:val="20"/>
      <w:szCs w:val="20"/>
      <w:shd w:val="clear" w:color="auto" w:fill="FFFFFF"/>
      <w:lang w:val="x-none" w:eastAsia="ru-RU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a4">
    <w:name w:val="Нижний колонтитул Знак"/>
    <w:link w:val="a3"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5">
    <w:name w:val="Адресат"/>
    <w:basedOn w:val="a"/>
    <w:pPr>
      <w:spacing w:before="120"/>
      <w:ind w:firstLine="0"/>
    </w:pPr>
    <w:rPr>
      <w:b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H4">
    <w:name w:val="H4"/>
    <w:basedOn w:val="a"/>
    <w:next w:val="a"/>
    <w:pPr>
      <w:keepNext/>
      <w:spacing w:before="100" w:after="100"/>
      <w:ind w:firstLine="0"/>
      <w:outlineLvl w:val="4"/>
    </w:pPr>
    <w:rPr>
      <w:b/>
      <w:sz w:val="24"/>
    </w:rPr>
  </w:style>
  <w:style w:type="paragraph" w:customStyle="1" w:styleId="10">
    <w:name w:val="Знак1 Знак Знак Знак"/>
    <w:basedOn w:val="a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0"/>
      <w:lang w:val="x-none"/>
    </w:rPr>
  </w:style>
  <w:style w:type="character" w:customStyle="1" w:styleId="a7">
    <w:name w:val="Верхний колонтитул Знак"/>
    <w:link w:val="a6"/>
    <w:uiPriority w:val="99"/>
    <w:locked/>
    <w:rPr>
      <w:rFonts w:ascii="Times New Roman" w:hAnsi="Times New Roman" w:cs="Times New Roman"/>
      <w:b/>
      <w:caps/>
      <w:sz w:val="20"/>
      <w:szCs w:val="20"/>
      <w:lang w:val="x-none" w:eastAsia="ru-RU"/>
    </w:rPr>
  </w:style>
  <w:style w:type="paragraph" w:customStyle="1" w:styleId="a8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9">
    <w:name w:val="Адресные реквизиты"/>
    <w:basedOn w:val="aa"/>
    <w:next w:val="aa"/>
    <w:pPr>
      <w:spacing w:after="0"/>
      <w:ind w:firstLine="0"/>
    </w:pPr>
    <w:rPr>
      <w:sz w:val="16"/>
    </w:rPr>
  </w:style>
  <w:style w:type="paragraph" w:styleId="aa">
    <w:name w:val="Body Text"/>
    <w:basedOn w:val="a"/>
    <w:link w:val="ab"/>
    <w:semiHidden/>
    <w:pPr>
      <w:spacing w:after="120"/>
    </w:pPr>
    <w:rPr>
      <w:sz w:val="20"/>
      <w:lang w:val="x-none"/>
    </w:rPr>
  </w:style>
  <w:style w:type="character" w:customStyle="1" w:styleId="ab">
    <w:name w:val="Основной текст Знак"/>
    <w:link w:val="aa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Balloon Text"/>
    <w:basedOn w:val="a"/>
    <w:link w:val="ad"/>
    <w:semiHidden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semiHidden/>
    <w:locked/>
    <w:rPr>
      <w:rFonts w:ascii="Tahoma" w:hAnsi="Tahoma" w:cs="Tahoma"/>
      <w:sz w:val="16"/>
      <w:szCs w:val="16"/>
      <w:lang w:val="x-none" w:eastAsia="ru-RU"/>
    </w:rPr>
  </w:style>
  <w:style w:type="paragraph" w:customStyle="1" w:styleId="ae">
    <w:name w:val="Текст док"/>
    <w:basedOn w:val="a"/>
    <w:pPr>
      <w:suppressAutoHyphens/>
      <w:jc w:val="both"/>
    </w:pPr>
    <w:rPr>
      <w:rFonts w:eastAsia="Times New Roman" w:cs="Calibri"/>
      <w:sz w:val="28"/>
      <w:lang w:eastAsia="ar-SA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paragraph" w:customStyle="1" w:styleId="af1">
    <w:name w:val="Кабинет"/>
    <w:basedOn w:val="a"/>
    <w:pPr>
      <w:ind w:firstLine="0"/>
      <w:jc w:val="center"/>
    </w:pPr>
    <w:rPr>
      <w:rFonts w:eastAsia="Times New Roman"/>
      <w:sz w:val="24"/>
    </w:rPr>
  </w:style>
  <w:style w:type="paragraph" w:customStyle="1" w:styleId="af2">
    <w:name w:val="Должность"/>
    <w:basedOn w:val="a"/>
    <w:next w:val="af3"/>
    <w:pPr>
      <w:ind w:firstLine="0"/>
    </w:pPr>
    <w:rPr>
      <w:rFonts w:eastAsia="Times New Roman"/>
      <w:i/>
      <w:color w:val="000000"/>
      <w:sz w:val="24"/>
    </w:rPr>
  </w:style>
  <w:style w:type="paragraph" w:customStyle="1" w:styleId="af3">
    <w:name w:val="ФИО"/>
    <w:basedOn w:val="a"/>
    <w:link w:val="af4"/>
    <w:pPr>
      <w:ind w:firstLine="0"/>
    </w:pPr>
    <w:rPr>
      <w:rFonts w:ascii="Calibri" w:hAnsi="Calibri"/>
      <w:b/>
      <w:sz w:val="24"/>
    </w:rPr>
  </w:style>
  <w:style w:type="paragraph" w:customStyle="1" w:styleId="af5">
    <w:name w:val="Телефон"/>
    <w:basedOn w:val="a"/>
    <w:pPr>
      <w:ind w:firstLine="0"/>
      <w:jc w:val="center"/>
    </w:pPr>
    <w:rPr>
      <w:rFonts w:eastAsia="Times New Roman"/>
      <w:b/>
      <w:sz w:val="24"/>
    </w:rPr>
  </w:style>
  <w:style w:type="character" w:styleId="af6">
    <w:name w:val="Hyperlink"/>
    <w:rPr>
      <w:color w:val="0000FF"/>
      <w:u w:val="single"/>
    </w:rPr>
  </w:style>
  <w:style w:type="character" w:customStyle="1" w:styleId="af4">
    <w:name w:val="ФИО Знак"/>
    <w:link w:val="af3"/>
    <w:rPr>
      <w:b/>
      <w:sz w:val="24"/>
      <w:lang w:val="ru-RU" w:eastAsia="ru-RU" w:bidi="ar-SA"/>
    </w:rPr>
  </w:style>
  <w:style w:type="paragraph" w:customStyle="1" w:styleId="ConsPlusTitle">
    <w:name w:val="ConsPlusTitle"/>
    <w:rsid w:val="009327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3A61D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f7">
    <w:name w:val="Table Grid"/>
    <w:basedOn w:val="a1"/>
    <w:locked/>
    <w:rsid w:val="003A61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o">
    <w:name w:val="fio"/>
    <w:basedOn w:val="a0"/>
    <w:rsid w:val="00CF2C74"/>
  </w:style>
  <w:style w:type="character" w:customStyle="1" w:styleId="11">
    <w:name w:val="Название1"/>
    <w:basedOn w:val="a0"/>
    <w:rsid w:val="00CF2C74"/>
  </w:style>
  <w:style w:type="paragraph" w:customStyle="1" w:styleId="ConsPlusNormal">
    <w:name w:val="ConsPlusNormal"/>
    <w:rsid w:val="00FD25EE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0">
    <w:name w:val="Основной текст с отступом Знак"/>
    <w:link w:val="af"/>
    <w:rsid w:val="009B20F5"/>
    <w:rPr>
      <w:rFonts w:ascii="Times New Roman" w:hAnsi="Times New Roman"/>
      <w:sz w:val="26"/>
    </w:rPr>
  </w:style>
  <w:style w:type="paragraph" w:styleId="af8">
    <w:name w:val="No Spacing"/>
    <w:uiPriority w:val="1"/>
    <w:qFormat/>
    <w:rsid w:val="000B517C"/>
    <w:pPr>
      <w:ind w:firstLine="709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68117-1FDE-4B5C-9D27-F47B10A6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 И.В.</dc:creator>
  <cp:lastModifiedBy>Ольга Константиновна Серых</cp:lastModifiedBy>
  <cp:revision>2</cp:revision>
  <cp:lastPrinted>2020-02-12T04:12:00Z</cp:lastPrinted>
  <dcterms:created xsi:type="dcterms:W3CDTF">2020-04-20T05:32:00Z</dcterms:created>
  <dcterms:modified xsi:type="dcterms:W3CDTF">2020-04-20T05:32:00Z</dcterms:modified>
</cp:coreProperties>
</file>